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jc w:val="center"/>
        <w:spacing w:line="500" w:lineRule="exact"/>
        <w:shd w:val="clear" w:color="auto" w:fill="auto"/>
        <w:rPr>
          <w:rFonts w:hint="eastAsia" w:ascii="宋体" w:hAnsi="宋体"/>
          <w:bCs/>
          <w:color w:val="000000"/>
          <w:spacing w:val="20"/>
          <w:sz w:val="44"/>
          <w:highlight w:val="none"/>
        </w:rPr>
      </w:pPr>
      <w:r>
        <w:rPr>
          <w:rFonts w:hint="eastAsia" w:ascii="宋体" w:hAnsi="宋体"/>
          <w:bCs/>
          <w:color w:val="000000"/>
          <w:spacing w:val="20"/>
          <w:sz w:val="44"/>
          <w:highlight w:val="none"/>
        </w:rPr>
      </w:r>
      <w:r/>
    </w:p>
    <w:p>
      <w:pPr>
        <w:pStyle w:val="801"/>
        <w:ind w:firstLine="560"/>
        <w:shd w:val="clear" w:color="auto" w:fill="auto"/>
        <w:rPr>
          <w:color w:val="000000"/>
          <w:highlight w:val="none"/>
        </w:rPr>
      </w:pPr>
      <w:r>
        <w:rPr>
          <w:color w:val="000000"/>
          <w:highlight w:val="none"/>
        </w:rPr>
      </w:r>
      <w:r/>
    </w:p>
    <w:p>
      <w:pPr>
        <w:pStyle w:val="727"/>
        <w:contextualSpacing/>
        <w:jc w:val="center"/>
        <w:spacing w:line="360" w:lineRule="auto"/>
        <w:shd w:val="clear" w:color="auto" w:fill="auto"/>
        <w:rPr>
          <w:rFonts w:hint="eastAsia" w:ascii="宋体" w:hAnsi="宋体" w:eastAsia="宋体" w:cs="宋体"/>
          <w:b/>
          <w:bCs/>
          <w:color w:val="000000"/>
          <w:sz w:val="48"/>
          <w:szCs w:val="48"/>
          <w:highlight w:val="none"/>
          <w:lang w:eastAsia="zh-CN"/>
        </w:rPr>
      </w:pPr>
      <w:r>
        <w:rPr>
          <w:rFonts w:hint="eastAsia" w:ascii="宋体" w:hAnsi="宋体" w:cs="宋体"/>
          <w:b/>
          <w:bCs/>
          <w:color w:val="000000"/>
          <w:sz w:val="48"/>
          <w:szCs w:val="48"/>
          <w:highlight w:val="none"/>
          <w:lang w:eastAsia="zh-CN"/>
        </w:rPr>
        <w:t xml:space="preserve">南通市中心血站2026年度一般纪念品采购项目</w:t>
      </w:r>
      <w:r>
        <w:rPr>
          <w:rFonts w:hint="eastAsia" w:ascii="宋体" w:hAnsi="宋体" w:eastAsia="宋体" w:cs="宋体"/>
          <w:b/>
          <w:bCs/>
          <w:color w:val="000000"/>
          <w:sz w:val="48"/>
          <w:szCs w:val="48"/>
          <w:highlight w:val="none"/>
          <w:lang w:eastAsia="zh-CN"/>
        </w:rPr>
      </w:r>
      <w:r/>
    </w:p>
    <w:p>
      <w:pPr>
        <w:pStyle w:val="727"/>
        <w:jc w:val="center"/>
        <w:shd w:val="clear" w:color="auto" w:fill="auto"/>
        <w:rPr>
          <w:rFonts w:ascii="宋体" w:hAnsi="宋体"/>
          <w:bCs/>
          <w:color w:val="000000"/>
          <w:sz w:val="100"/>
          <w:szCs w:val="100"/>
          <w:highlight w:val="none"/>
        </w:rPr>
      </w:pPr>
      <w:r>
        <w:rPr>
          <w:rFonts w:ascii="宋体" w:hAnsi="宋体"/>
          <w:bCs/>
          <w:color w:val="000000"/>
          <w:sz w:val="100"/>
          <w:szCs w:val="100"/>
          <w:highlight w:val="none"/>
        </w:rPr>
      </w:r>
      <w:r/>
    </w:p>
    <w:p>
      <w:pPr>
        <w:pStyle w:val="727"/>
        <w:jc w:val="center"/>
        <w:spacing w:line="300" w:lineRule="auto"/>
        <w:shd w:val="clear" w:color="auto" w:fill="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政府采购</w:t>
      </w:r>
      <w:r>
        <w:rPr>
          <w:rFonts w:ascii="宋体" w:hAnsi="宋体" w:cs="宋体"/>
          <w:b/>
          <w:color w:val="000000"/>
          <w:sz w:val="96"/>
          <w:szCs w:val="96"/>
          <w:highlight w:val="none"/>
        </w:rPr>
      </w:r>
      <w:r/>
    </w:p>
    <w:p>
      <w:pPr>
        <w:pStyle w:val="727"/>
        <w:jc w:val="center"/>
        <w:spacing w:line="300" w:lineRule="auto"/>
        <w:shd w:val="clear" w:color="auto" w:fill="auto"/>
        <w:tabs>
          <w:tab w:val="left" w:pos="6300" w:leader="none"/>
        </w:tabs>
        <w:rPr>
          <w:rFonts w:ascii="宋体" w:hAnsi="宋体" w:cs="宋体"/>
          <w:b/>
          <w:color w:val="000000"/>
          <w:sz w:val="96"/>
          <w:szCs w:val="96"/>
          <w:highlight w:val="none"/>
        </w:rPr>
      </w:pPr>
      <w:r>
        <w:rPr>
          <w:rFonts w:hint="eastAsia" w:ascii="宋体" w:hAnsi="宋体" w:cs="宋体"/>
          <w:b/>
          <w:color w:val="000000"/>
          <w:sz w:val="96"/>
          <w:szCs w:val="96"/>
          <w:highlight w:val="none"/>
        </w:rPr>
        <w:t xml:space="preserve">公开招标文件</w:t>
      </w:r>
      <w:r>
        <w:rPr>
          <w:rFonts w:ascii="宋体" w:hAnsi="宋体" w:cs="宋体"/>
          <w:b/>
          <w:color w:val="000000"/>
          <w:sz w:val="96"/>
          <w:szCs w:val="96"/>
          <w:highlight w:val="none"/>
        </w:rPr>
      </w:r>
      <w:r/>
    </w:p>
    <w:p>
      <w:pPr>
        <w:pStyle w:val="733"/>
        <w:spacing w:line="500" w:lineRule="exact"/>
        <w:shd w:val="clear" w:color="auto" w:fill="auto"/>
        <w:rPr>
          <w:rFonts w:ascii="宋体" w:hAnsi="宋体"/>
          <w:b w:val="0"/>
          <w:bCs/>
          <w:color w:val="000000"/>
          <w:highlight w:val="none"/>
        </w:rPr>
      </w:pPr>
      <w:r>
        <w:rPr>
          <w:rFonts w:ascii="宋体" w:hAnsi="宋体"/>
          <w:b w:val="0"/>
          <w:bCs/>
          <w:color w:val="000000"/>
          <w:highlight w:val="none"/>
        </w:rPr>
      </w:r>
      <w:r/>
    </w:p>
    <w:p>
      <w:pPr>
        <w:pStyle w:val="727"/>
        <w:jc w:val="center"/>
        <w:spacing w:line="720" w:lineRule="auto"/>
        <w:shd w:val="clear" w:color="auto" w:fill="auto"/>
        <w:rPr>
          <w:rFonts w:hint="eastAsia" w:ascii="Times New Roman" w:hAnsi="宋体" w:eastAsia="宋体" w:cs="Times New Roman"/>
          <w:b/>
          <w:color w:val="000000"/>
          <w:sz w:val="32"/>
          <w:szCs w:val="32"/>
          <w:highlight w:val="none"/>
        </w:rPr>
      </w:pPr>
      <w:r/>
      <w:bookmarkStart w:id="0" w:name="_Hlk154567591"/>
      <w:r>
        <w:rPr>
          <w:rFonts w:hint="eastAsia" w:ascii="Times New Roman" w:hAnsi="宋体" w:eastAsia="宋体" w:cs="Times New Roman"/>
          <w:b/>
          <w:color w:val="000000"/>
          <w:sz w:val="32"/>
          <w:szCs w:val="32"/>
          <w:highlight w:val="none"/>
        </w:rPr>
        <w:t xml:space="preserve">项目编号：</w:t>
      </w:r>
      <w:bookmarkEnd w:id="0"/>
      <w:r/>
      <w:bookmarkStart w:id="1" w:name="OLE_LINK2"/>
      <w:r>
        <w:rPr>
          <w:rFonts w:hint="eastAsia" w:ascii="Times New Roman" w:hAnsi="宋体" w:eastAsia="宋体" w:cs="Times New Roman"/>
          <w:b/>
          <w:color w:val="000000"/>
          <w:sz w:val="32"/>
          <w:szCs w:val="32"/>
          <w:highlight w:val="none"/>
        </w:rPr>
        <w:t xml:space="preserve">JSZC-320600-ZYZB-</w:t>
      </w:r>
      <w:bookmarkEnd w:id="1"/>
      <w:r>
        <w:rPr>
          <w:rFonts w:hint="eastAsia" w:ascii="Times New Roman" w:hAnsi="宋体" w:eastAsia="宋体" w:cs="Times New Roman"/>
          <w:b/>
          <w:color w:val="000000"/>
          <w:sz w:val="32"/>
          <w:szCs w:val="32"/>
          <w:highlight w:val="none"/>
          <w:lang w:eastAsia="zh-CN"/>
        </w:rPr>
        <w:t xml:space="preserve">G2026-0009</w:t>
      </w:r>
      <w:r>
        <w:rPr>
          <w:rFonts w:hint="eastAsia" w:ascii="Times New Roman" w:hAnsi="宋体" w:eastAsia="宋体" w:cs="Times New Roman"/>
          <w:b/>
          <w:color w:val="000000"/>
          <w:sz w:val="32"/>
          <w:szCs w:val="32"/>
          <w:highlight w:val="none"/>
        </w:rPr>
        <w:t xml:space="preserve">  </w:t>
      </w:r>
      <w:r>
        <w:rPr>
          <w:rFonts w:hint="eastAsia" w:ascii="Times New Roman" w:hAnsi="宋体" w:eastAsia="宋体" w:cs="Times New Roman"/>
          <w:b/>
          <w:color w:val="000000"/>
          <w:sz w:val="32"/>
          <w:szCs w:val="32"/>
          <w:highlight w:val="none"/>
        </w:rPr>
      </w:r>
      <w:r/>
    </w:p>
    <w:p>
      <w:pPr>
        <w:pStyle w:val="727"/>
        <w:jc w:val="center"/>
        <w:spacing w:line="360" w:lineRule="auto"/>
        <w:shd w:val="clear" w:color="auto" w:fill="auto"/>
        <w:rPr>
          <w:rFonts w:hAnsi="宋体" w:cs="宋体"/>
          <w:b/>
          <w:color w:val="000000"/>
          <w:sz w:val="30"/>
          <w:szCs w:val="30"/>
          <w:highlight w:val="none"/>
        </w:rPr>
      </w:pPr>
      <w:r>
        <w:rPr>
          <w:rFonts w:hAnsi="宋体" w:cs="宋体"/>
          <w:b/>
          <w:color w:val="000000"/>
          <w:sz w:val="30"/>
          <w:szCs w:val="30"/>
          <w:highlight w:val="none"/>
        </w:rPr>
      </w:r>
      <w:r/>
    </w:p>
    <w:p>
      <w:pPr>
        <w:pStyle w:val="727"/>
        <w:ind w:left="-2" w:right="120"/>
        <w:jc w:val="center"/>
        <w:spacing w:before="120" w:after="120" w:line="500" w:lineRule="exact"/>
        <w:shd w:val="clear" w:color="auto" w:fill="auto"/>
        <w:rPr>
          <w:rFonts w:hint="eastAsia" w:hAnsi="宋体" w:eastAsia="宋体" w:cs="宋体"/>
          <w:b/>
          <w:color w:val="000000"/>
          <w:sz w:val="30"/>
          <w:szCs w:val="30"/>
          <w:highlight w:val="none"/>
          <w:lang w:eastAsia="zh-CN"/>
        </w:rPr>
      </w:pPr>
      <w:r>
        <w:rPr>
          <w:rFonts w:hint="eastAsia" w:hAnsi="宋体" w:cs="宋体"/>
          <w:b/>
          <w:color w:val="000000"/>
          <w:sz w:val="30"/>
          <w:szCs w:val="30"/>
          <w:highlight w:val="none"/>
        </w:rPr>
        <w:t xml:space="preserve">采 购 </w:t>
      </w:r>
      <w:r>
        <w:rPr>
          <w:rFonts w:hint="eastAsia" w:hAnsi="宋体" w:cs="宋体"/>
          <w:b/>
          <w:color w:val="000000"/>
          <w:sz w:val="30"/>
          <w:szCs w:val="30"/>
          <w:highlight w:val="none"/>
          <w:lang w:val="en-US" w:eastAsia="zh-CN"/>
        </w:rPr>
        <w:t xml:space="preserve">人</w:t>
      </w:r>
      <w:r>
        <w:rPr>
          <w:rFonts w:hint="eastAsia" w:hAnsi="宋体" w:cs="宋体"/>
          <w:b/>
          <w:color w:val="000000"/>
          <w:sz w:val="30"/>
          <w:szCs w:val="30"/>
          <w:highlight w:val="none"/>
        </w:rPr>
        <w:t xml:space="preserve">：</w:t>
      </w:r>
      <w:r>
        <w:rPr>
          <w:rFonts w:hint="eastAsia" w:hAnsi="宋体" w:cs="宋体"/>
          <w:b/>
          <w:color w:val="000000"/>
          <w:sz w:val="30"/>
          <w:szCs w:val="30"/>
          <w:highlight w:val="none"/>
          <w:lang w:eastAsia="zh-CN"/>
        </w:rPr>
        <w:t xml:space="preserve">南通市中心血站</w:t>
      </w:r>
      <w:r>
        <w:rPr>
          <w:rFonts w:hint="eastAsia" w:hAnsi="宋体" w:eastAsia="宋体" w:cs="宋体"/>
          <w:b/>
          <w:color w:val="000000"/>
          <w:sz w:val="30"/>
          <w:szCs w:val="30"/>
          <w:highlight w:val="none"/>
          <w:lang w:eastAsia="zh-CN"/>
        </w:rPr>
      </w:r>
      <w:r/>
    </w:p>
    <w:p>
      <w:pPr>
        <w:pStyle w:val="727"/>
        <w:ind w:left="-2" w:right="120"/>
        <w:jc w:val="center"/>
        <w:spacing w:before="120" w:after="120" w:line="500" w:lineRule="exact"/>
        <w:shd w:val="clear" w:color="auto" w:fill="auto"/>
        <w:rPr>
          <w:rFonts w:hAnsi="宋体" w:cs="宋体"/>
          <w:b/>
          <w:color w:val="000000"/>
          <w:sz w:val="30"/>
          <w:szCs w:val="30"/>
          <w:highlight w:val="none"/>
        </w:rPr>
      </w:pPr>
      <w:r>
        <w:rPr>
          <w:rFonts w:hint="eastAsia" w:hAnsi="宋体" w:cs="宋体"/>
          <w:b/>
          <w:color w:val="000000"/>
          <w:sz w:val="30"/>
          <w:szCs w:val="30"/>
          <w:highlight w:val="none"/>
        </w:rPr>
        <w:t xml:space="preserve">采购代理机构：江苏正扬招标代理有限公司</w:t>
      </w:r>
      <w:r>
        <w:rPr>
          <w:rFonts w:hAnsi="宋体" w:cs="宋体"/>
          <w:b/>
          <w:color w:val="000000"/>
          <w:sz w:val="30"/>
          <w:szCs w:val="30"/>
          <w:highlight w:val="none"/>
        </w:rPr>
      </w:r>
      <w:r/>
    </w:p>
    <w:p>
      <w:pPr>
        <w:pStyle w:val="727"/>
        <w:jc w:val="center"/>
        <w:spacing w:line="360" w:lineRule="auto"/>
        <w:shd w:val="clear" w:color="auto" w:fill="auto"/>
        <w:rPr>
          <w:rFonts w:hAnsi="宋体" w:cs="宋体"/>
          <w:b/>
          <w:color w:val="000000"/>
          <w:sz w:val="30"/>
          <w:szCs w:val="30"/>
          <w:highlight w:val="none"/>
        </w:rPr>
      </w:pPr>
      <w:r>
        <w:rPr>
          <w:rFonts w:hint="eastAsia" w:hAnsi="宋体" w:cs="宋体"/>
          <w:b/>
          <w:color w:val="000000"/>
          <w:sz w:val="30"/>
          <w:szCs w:val="30"/>
          <w:highlight w:val="none"/>
        </w:rPr>
        <w:t xml:space="preserve">日期：二〇二</w:t>
      </w:r>
      <w:r>
        <w:rPr>
          <w:rFonts w:hint="eastAsia" w:hAnsi="宋体" w:cs="宋体"/>
          <w:b/>
          <w:color w:val="000000"/>
          <w:sz w:val="30"/>
          <w:szCs w:val="30"/>
          <w:highlight w:val="none"/>
          <w:lang w:val="en-US" w:eastAsia="zh-CN"/>
        </w:rPr>
        <w:t xml:space="preserve">六</w:t>
      </w:r>
      <w:r>
        <w:rPr>
          <w:rFonts w:hint="eastAsia" w:hAnsi="宋体" w:cs="宋体"/>
          <w:b/>
          <w:color w:val="000000"/>
          <w:sz w:val="30"/>
          <w:szCs w:val="30"/>
          <w:highlight w:val="none"/>
        </w:rPr>
        <w:t xml:space="preserve">年</w:t>
      </w:r>
      <w:r>
        <w:rPr>
          <w:rFonts w:hint="eastAsia" w:hAnsi="宋体" w:cs="宋体"/>
          <w:b/>
          <w:color w:val="000000"/>
          <w:sz w:val="30"/>
          <w:szCs w:val="30"/>
          <w:highlight w:val="none"/>
          <w:lang w:val="en-US" w:eastAsia="zh-CN"/>
        </w:rPr>
        <w:t xml:space="preserve">五</w:t>
      </w:r>
      <w:r>
        <w:rPr>
          <w:rFonts w:hint="eastAsia" w:hAnsi="宋体" w:cs="宋体"/>
          <w:b/>
          <w:color w:val="000000"/>
          <w:sz w:val="30"/>
          <w:szCs w:val="30"/>
          <w:highlight w:val="none"/>
        </w:rPr>
        <w:t xml:space="preserve">月</w:t>
      </w:r>
      <w:r>
        <w:rPr>
          <w:rFonts w:hAnsi="宋体" w:cs="宋体"/>
          <w:b/>
          <w:color w:val="000000"/>
          <w:sz w:val="30"/>
          <w:szCs w:val="30"/>
          <w:highlight w:val="none"/>
        </w:rPr>
      </w:r>
      <w:r/>
    </w:p>
    <w:p>
      <w:pPr>
        <w:pStyle w:val="727"/>
        <w:spacing w:line="500" w:lineRule="exact"/>
        <w:shd w:val="clear" w:color="auto" w:fill="auto"/>
        <w:rPr>
          <w:rFonts w:ascii="宋体" w:hAnsi="宋体"/>
          <w:color w:val="000000"/>
          <w:highlight w:val="none"/>
        </w:rPr>
      </w:pPr>
      <w:r>
        <w:rPr>
          <w:rFonts w:ascii="宋体" w:hAnsi="宋体"/>
          <w:color w:val="000000"/>
          <w:highlight w:val="none"/>
        </w:rPr>
      </w:r>
      <w:r/>
    </w:p>
    <w:p>
      <w:pPr>
        <w:pStyle w:val="727"/>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727"/>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727"/>
        <w:jc w:val="center"/>
        <w:spacing w:line="500" w:lineRule="exact"/>
        <w:shd w:val="clear" w:color="auto" w:fill="auto"/>
        <w:rPr>
          <w:rFonts w:ascii="宋体" w:hAnsi="宋体"/>
          <w:color w:val="000000"/>
          <w:sz w:val="32"/>
          <w:highlight w:val="none"/>
        </w:rPr>
      </w:pPr>
      <w:r>
        <w:rPr>
          <w:rFonts w:ascii="宋体" w:hAnsi="宋体"/>
          <w:color w:val="000000"/>
          <w:sz w:val="32"/>
          <w:highlight w:val="none"/>
        </w:rPr>
      </w:r>
      <w:r/>
    </w:p>
    <w:p>
      <w:pPr>
        <w:pStyle w:val="727"/>
        <w:shd w:val="clear" w:color="auto" w:fill="auto"/>
        <w:rPr>
          <w:rFonts w:ascii="宋体" w:hAnsi="宋体"/>
          <w:color w:val="000000"/>
          <w:sz w:val="44"/>
          <w:szCs w:val="44"/>
          <w:highlight w:val="none"/>
        </w:rPr>
      </w:pPr>
      <w:r>
        <w:rPr>
          <w:rFonts w:hint="eastAsia" w:ascii="宋体" w:hAnsi="宋体"/>
          <w:color w:val="000000"/>
          <w:sz w:val="44"/>
          <w:szCs w:val="44"/>
          <w:highlight w:val="none"/>
        </w:rPr>
        <w:br w:type="page" w:clear="all"/>
      </w:r>
      <w:r>
        <w:rPr>
          <w:rFonts w:ascii="宋体" w:hAnsi="宋体"/>
          <w:color w:val="000000"/>
          <w:sz w:val="44"/>
          <w:szCs w:val="44"/>
          <w:highlight w:val="none"/>
        </w:rPr>
      </w:r>
      <w:r/>
    </w:p>
    <w:p>
      <w:pPr>
        <w:pStyle w:val="727"/>
        <w:jc w:val="center"/>
        <w:spacing w:line="360" w:lineRule="auto"/>
        <w:shd w:val="clear" w:color="auto" w:fill="auto"/>
        <w:rPr>
          <w:rFonts w:ascii="宋体" w:hAnsi="宋体"/>
          <w:color w:val="000000"/>
          <w:sz w:val="44"/>
          <w:szCs w:val="44"/>
          <w:highlight w:val="none"/>
        </w:rPr>
      </w:pPr>
      <w:r>
        <w:rPr>
          <w:rFonts w:hint="eastAsia" w:ascii="宋体" w:hAnsi="宋体"/>
          <w:color w:val="000000"/>
          <w:sz w:val="44"/>
          <w:szCs w:val="44"/>
          <w:highlight w:val="none"/>
        </w:rPr>
        <w:t xml:space="preserve">目 录</w:t>
      </w:r>
      <w:r>
        <w:rPr>
          <w:rFonts w:ascii="宋体" w:hAnsi="宋体"/>
          <w:color w:val="000000"/>
          <w:sz w:val="44"/>
          <w:szCs w:val="44"/>
          <w:highlight w:val="none"/>
        </w:rPr>
      </w:r>
      <w:r/>
    </w:p>
    <w:p>
      <w:pPr>
        <w:pStyle w:val="727"/>
        <w:jc w:val="center"/>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727"/>
        <w:jc w:val="center"/>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第一部分  投标邀请</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第二部分  投标须知</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评标方法与评标标准</w:t>
      </w:r>
      <w:r>
        <w:rPr>
          <w:rFonts w:ascii="宋体" w:hAnsi="宋体"/>
          <w:bCs/>
          <w:color w:val="000000"/>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第五部分 合同格式</w:t>
      </w:r>
      <w:r>
        <w:rPr>
          <w:rFonts w:ascii="宋体" w:hAnsi="宋体"/>
          <w:color w:val="000000"/>
          <w:spacing w:val="2"/>
          <w:sz w:val="32"/>
          <w:szCs w:val="32"/>
          <w:highlight w:val="none"/>
        </w:rPr>
      </w:r>
      <w:r/>
    </w:p>
    <w:p>
      <w:pPr>
        <w:pStyle w:val="727"/>
        <w:ind w:firstLine="640"/>
        <w:spacing w:line="360" w:lineRule="auto"/>
        <w:shd w:val="clear" w:color="auto" w:fill="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第六部分  投标文件组成</w:t>
      </w:r>
      <w:r>
        <w:rPr>
          <w:rFonts w:ascii="宋体" w:hAnsi="宋体"/>
          <w:color w:val="000000"/>
          <w:spacing w:val="2"/>
          <w:sz w:val="32"/>
          <w:szCs w:val="32"/>
          <w:highlight w:val="none"/>
        </w:rPr>
      </w:r>
      <w:r/>
    </w:p>
    <w:p>
      <w:pPr>
        <w:pStyle w:val="727"/>
        <w:jc w:val="center"/>
        <w:spacing w:line="500" w:lineRule="exact"/>
        <w:shd w:val="clear" w:color="auto" w:fill="auto"/>
        <w:rPr>
          <w:rFonts w:ascii="宋体" w:hAnsi="宋体"/>
          <w:color w:val="000000"/>
          <w:sz w:val="28"/>
          <w:szCs w:val="28"/>
          <w:highlight w:val="none"/>
        </w:rPr>
        <w:outlineLvl w:val="0"/>
      </w:pPr>
      <w:r>
        <w:rPr>
          <w:rFonts w:ascii="宋体" w:hAnsi="宋体"/>
          <w:color w:val="000000"/>
          <w:sz w:val="44"/>
          <w:szCs w:val="44"/>
          <w:highlight w:val="none"/>
        </w:rPr>
        <w:br w:type="page" w:clear="all"/>
      </w:r>
      <w:r>
        <w:rPr>
          <w:rFonts w:hint="eastAsia" w:ascii="宋体" w:hAnsi="宋体"/>
          <w:bCs/>
          <w:color w:val="000000"/>
          <w:sz w:val="36"/>
          <w:szCs w:val="36"/>
          <w:highlight w:val="none"/>
        </w:rPr>
        <w:t xml:space="preserve">第一部分  </w:t>
      </w:r>
      <w:bookmarkStart w:id="2" w:name="OLE_LINK5"/>
      <w:r/>
      <w:bookmarkStart w:id="3" w:name="OLE_LINK7"/>
      <w:r>
        <w:rPr>
          <w:rFonts w:hint="eastAsia" w:ascii="宋体" w:hAnsi="宋体"/>
          <w:bCs/>
          <w:color w:val="000000"/>
          <w:sz w:val="36"/>
          <w:szCs w:val="36"/>
          <w:highlight w:val="none"/>
        </w:rPr>
        <w:t xml:space="preserve">投标邀请</w:t>
      </w:r>
      <w:bookmarkStart w:id="4" w:name="OLE_LINK6"/>
      <w:r>
        <w:rPr>
          <w:rFonts w:ascii="宋体" w:hAnsi="宋体"/>
          <w:color w:val="000000"/>
          <w:sz w:val="28"/>
          <w:szCs w:val="28"/>
          <w:highlight w:val="none"/>
        </w:rPr>
      </w:r>
      <w:r/>
    </w:p>
    <w:p>
      <w:pPr>
        <w:pStyle w:val="727"/>
        <w:spacing w:line="500" w:lineRule="exact"/>
        <w:shd w:val="clear" w:color="auto" w:fill="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5" w:name="OLE_LINK1"/>
      <w:r>
        <w:rPr>
          <w:rFonts w:ascii="宋体" w:hAnsi="宋体"/>
          <w:color w:val="000000"/>
          <w:szCs w:val="21"/>
          <w:highlight w:val="none"/>
        </w:rPr>
        <w:t xml:space="preserve">项目概况</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lang w:eastAsia="zh-CN"/>
        </w:rPr>
        <w:t xml:space="preserve">南通市中心血站2026年度一般纪念品采购项目</w:t>
      </w:r>
      <w:r>
        <w:rPr>
          <w:rFonts w:ascii="宋体" w:hAnsi="宋体"/>
          <w:color w:val="000000"/>
          <w:szCs w:val="21"/>
          <w:highlight w:val="none"/>
        </w:rPr>
        <w:t xml:space="preserve">的潜在</w:t>
      </w:r>
      <w:r>
        <w:rPr>
          <w:rFonts w:hint="eastAsia" w:ascii="宋体" w:hAnsi="宋体"/>
          <w:color w:val="000000"/>
          <w:szCs w:val="21"/>
          <w:highlight w:val="none"/>
        </w:rPr>
        <w:t xml:space="preserve">投标供应商应</w:t>
      </w:r>
      <w:r>
        <w:rPr>
          <w:rFonts w:hint="eastAsia" w:ascii="宋体" w:hAnsi="宋体"/>
          <w:color w:val="000000"/>
          <w:szCs w:val="21"/>
          <w:highlight w:val="none"/>
          <w:u w:val="none"/>
        </w:rPr>
        <w:t xml:space="preserve">在苏</w:t>
      </w:r>
      <w:r>
        <w:rPr>
          <w:rFonts w:hint="eastAsia" w:ascii="宋体" w:hAnsi="宋体"/>
          <w:color w:val="000000"/>
          <w:szCs w:val="21"/>
          <w:highlight w:val="none"/>
          <w:u w:val="none"/>
        </w:rPr>
        <w:t xml:space="preserve">采云系统内获取招标</w:t>
      </w:r>
      <w:r>
        <w:rPr>
          <w:rFonts w:hint="eastAsia" w:ascii="宋体" w:hAnsi="宋体"/>
          <w:color w:val="000000"/>
          <w:szCs w:val="21"/>
          <w:highlight w:val="none"/>
          <w:u w:val="none"/>
        </w:rPr>
        <w:t xml:space="preserve">文件</w:t>
      </w:r>
      <w:r>
        <w:rPr>
          <w:rFonts w:ascii="宋体" w:hAnsi="宋体"/>
          <w:color w:val="000000"/>
          <w:szCs w:val="21"/>
          <w:highlight w:val="none"/>
          <w:u w:val="none"/>
        </w:rPr>
        <w:t xml:space="preserve">，并于</w:t>
      </w:r>
      <w:r>
        <w:rPr>
          <w:rFonts w:hint="eastAsia" w:ascii="宋体" w:hAnsi="宋体"/>
          <w:color w:val="000000"/>
          <w:szCs w:val="21"/>
          <w:highlight w:val="none"/>
          <w:u w:val="none"/>
          <w:lang w:eastAsia="zh-CN"/>
        </w:rPr>
        <w:t xml:space="preserve">2026年5月29日10时00分</w:t>
      </w:r>
      <w:r>
        <w:rPr>
          <w:rFonts w:ascii="宋体" w:hAnsi="宋体"/>
          <w:color w:val="000000"/>
          <w:szCs w:val="21"/>
          <w:highlight w:val="none"/>
          <w:u w:val="none"/>
        </w:rPr>
        <w:t xml:space="preserve">（北京时间）前递交投标文件。</w:t>
      </w:r>
      <w:r>
        <w:rPr>
          <w:u w:val="none"/>
        </w:rPr>
      </w:r>
      <w:r/>
    </w:p>
    <w:p>
      <w:pPr>
        <w:pStyle w:val="727"/>
        <w:ind w:firstLine="42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 一、项目基本情况</w:t>
      </w:r>
      <w:r>
        <w:rPr>
          <w:rFonts w:ascii="宋体" w:hAnsi="宋体"/>
          <w:b/>
          <w:color w:val="000000"/>
          <w:szCs w:val="21"/>
          <w:highlight w:val="none"/>
        </w:rPr>
      </w:r>
      <w:r/>
    </w:p>
    <w:p>
      <w:pPr>
        <w:pStyle w:val="727"/>
        <w:ind w:firstLine="560"/>
        <w:spacing w:line="500" w:lineRule="exact"/>
        <w:shd w:val="clear" w:color="auto" w:fill="auto"/>
        <w:rPr>
          <w:rFonts w:hint="eastAsia" w:ascii="宋体" w:hAnsi="宋体" w:eastAsia="宋体" w:cs="Times New Roman"/>
          <w:color w:val="000000"/>
          <w:szCs w:val="21"/>
          <w:highlight w:val="none"/>
          <w:lang w:eastAsia="zh-CN"/>
        </w:rPr>
      </w:pPr>
      <w:r>
        <w:rPr>
          <w:rFonts w:hint="eastAsia" w:ascii="宋体" w:hAnsi="宋体"/>
          <w:color w:val="000000"/>
          <w:szCs w:val="21"/>
          <w:highlight w:val="none"/>
        </w:rPr>
        <w:t xml:space="preserve">1.项目编号：</w:t>
      </w:r>
      <w:r>
        <w:rPr>
          <w:rFonts w:hint="eastAsia" w:ascii="宋体" w:hAnsi="宋体" w:eastAsia="宋体" w:cs="Times New Roman"/>
          <w:color w:val="000000"/>
          <w:szCs w:val="21"/>
          <w:highlight w:val="none"/>
          <w:lang w:eastAsia="zh-CN"/>
        </w:rPr>
        <w:t xml:space="preserve">JSZC-320600-ZYZB-G2026-0009；</w:t>
      </w:r>
      <w:r>
        <w:rPr>
          <w:rFonts w:hint="eastAsia" w:ascii="宋体" w:hAnsi="宋体" w:eastAsia="宋体" w:cs="Times New Roman"/>
          <w:color w:val="000000"/>
          <w:szCs w:val="21"/>
          <w:highlight w:val="none"/>
          <w:lang w:eastAsia="zh-CN"/>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南通市中心血站2026年度一般纪念品采购项目</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105万元</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4.本项目分</w:t>
      </w:r>
      <w:r>
        <w:rPr>
          <w:rFonts w:hint="eastAsia" w:ascii="宋体" w:hAnsi="宋体"/>
          <w:color w:val="000000"/>
          <w:szCs w:val="21"/>
          <w:highlight w:val="none"/>
          <w:lang w:val="en-US" w:eastAsia="zh-CN"/>
        </w:rPr>
        <w:t xml:space="preserve">九</w:t>
      </w:r>
      <w:r>
        <w:rPr>
          <w:rFonts w:hint="eastAsia" w:ascii="宋体" w:hAnsi="宋体"/>
          <w:color w:val="000000"/>
          <w:szCs w:val="21"/>
          <w:highlight w:val="none"/>
        </w:rPr>
        <w:t xml:space="preserve">个包：</w:t>
      </w:r>
      <w:r>
        <w:rPr>
          <w:rFonts w:ascii="宋体" w:hAnsi="宋体"/>
          <w:color w:val="000000"/>
          <w:szCs w:val="21"/>
          <w:highlight w:val="none"/>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包一：电动牙刷；</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包二：气骨传导蓝牙耳机；</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包三：双肩背包;</w:t>
      </w:r>
      <w:r>
        <w:rPr>
          <w:rFonts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包四：充电宝;</w:t>
      </w:r>
      <w:r>
        <w:rPr>
          <w:rFonts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包五：咖啡杯1；</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包六：咖啡杯2；</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包七：带涂层雨伞；</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包八：雨伞；</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包九：玻璃饭盒。</w:t>
      </w:r>
      <w:r>
        <w:rPr>
          <w:rFonts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本项目共包含</w:t>
      </w:r>
      <w:r>
        <w:rPr>
          <w:rFonts w:hint="eastAsia" w:ascii="宋体" w:hAnsi="宋体"/>
          <w:b/>
          <w:bCs/>
          <w:color w:val="000000"/>
          <w:szCs w:val="21"/>
          <w:highlight w:val="none"/>
          <w:lang w:val="en-US" w:eastAsia="zh-CN"/>
        </w:rPr>
        <w:t xml:space="preserve">九</w:t>
      </w:r>
      <w:r>
        <w:rPr>
          <w:rFonts w:hint="eastAsia" w:ascii="宋体" w:hAnsi="宋体"/>
          <w:b/>
          <w:bCs/>
          <w:color w:val="000000"/>
          <w:szCs w:val="21"/>
          <w:highlight w:val="none"/>
        </w:rPr>
        <w:t xml:space="preserve">个包，供应商可自行决定参与一个或多个包的投标，项目允许兼投兼中。</w:t>
      </w:r>
      <w:r>
        <w:rPr>
          <w:rFonts w:ascii="宋体" w:hAnsi="宋体"/>
          <w:b/>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采购需求：详见采购文件</w:t>
      </w:r>
      <w:r>
        <w:rPr>
          <w:rFonts w:hint="eastAsia" w:ascii="宋体" w:hAnsi="宋体"/>
          <w:color w:val="000000"/>
          <w:szCs w:val="21"/>
          <w:highlight w:val="none"/>
        </w:rPr>
        <w:t xml:space="preserve">第三部分</w:t>
      </w:r>
      <w:r>
        <w:rPr>
          <w:rFonts w:ascii="宋体" w:hAnsi="宋体"/>
          <w:color w:val="000000"/>
          <w:szCs w:val="21"/>
          <w:highlight w:val="none"/>
        </w:rPr>
        <w:t xml:space="preserve">，请仔细研究</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eastAsia="宋体" w:cs="Times New Roman"/>
          <w:color w:val="000000"/>
          <w:szCs w:val="21"/>
          <w:highlight w:val="none"/>
          <w:lang w:val="en-US" w:eastAsia="zh-CN"/>
        </w:rPr>
      </w:pPr>
      <w:r>
        <w:rPr>
          <w:rFonts w:hint="eastAsia" w:ascii="宋体" w:hAnsi="宋体"/>
          <w:color w:val="000000"/>
          <w:szCs w:val="21"/>
          <w:highlight w:val="none"/>
        </w:rPr>
        <w:t xml:space="preserve">6.</w:t>
      </w:r>
      <w:r>
        <w:rPr>
          <w:rFonts w:ascii="宋体" w:hAnsi="宋体"/>
          <w:color w:val="000000"/>
          <w:szCs w:val="21"/>
          <w:highlight w:val="none"/>
        </w:rPr>
        <w:t xml:space="preserve">合同履</w:t>
      </w:r>
      <w:r>
        <w:rPr>
          <w:rFonts w:ascii="宋体" w:hAnsi="宋体" w:eastAsia="宋体" w:cs="Times New Roman"/>
          <w:color w:val="000000"/>
          <w:szCs w:val="21"/>
          <w:highlight w:val="none"/>
        </w:rPr>
        <w:t xml:space="preserve">行期限：</w:t>
      </w:r>
      <w:r>
        <w:rPr>
          <w:rFonts w:hint="eastAsia" w:ascii="宋体" w:hAnsi="宋体" w:eastAsia="宋体" w:cs="Times New Roman"/>
          <w:color w:val="000000"/>
          <w:szCs w:val="21"/>
          <w:highlight w:val="none"/>
          <w:lang w:val="en-US" w:eastAsia="zh-CN"/>
        </w:rPr>
        <w:t xml:space="preserve">合同签订后10个日历天内供合同总数量的30%到采购人指定地点。剩余货物采购人根据采血过程中纪念品实际的发放量联系中标供应商进行分批供货到采购人指定地点。</w:t>
      </w:r>
      <w:r>
        <w:rPr>
          <w:rFonts w:hint="eastAsia" w:ascii="宋体" w:hAnsi="宋体" w:eastAsia="宋体" w:cs="Times New Roman"/>
          <w:color w:val="000000"/>
          <w:szCs w:val="21"/>
          <w:highlight w:val="none"/>
          <w:lang w:val="en-US" w:eastAsia="zh-CN"/>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本项目</w:t>
      </w:r>
      <w:r>
        <w:rPr>
          <w:rFonts w:hint="eastAsia" w:ascii="宋体" w:hAnsi="宋体"/>
          <w:color w:val="000000"/>
          <w:szCs w:val="21"/>
          <w:highlight w:val="none"/>
        </w:rPr>
        <w:t xml:space="preserve">不接收</w:t>
      </w:r>
      <w:bookmarkStart w:id="6" w:name="_GoBack"/>
      <w:r/>
      <w:bookmarkEnd w:id="6"/>
      <w:r>
        <w:rPr>
          <w:rFonts w:ascii="宋体" w:hAnsi="宋体"/>
          <w:color w:val="000000"/>
          <w:szCs w:val="21"/>
          <w:highlight w:val="none"/>
        </w:rPr>
        <w:t xml:space="preserve">联合体投标</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本项目</w:t>
      </w:r>
      <w:r>
        <w:rPr>
          <w:rFonts w:hint="eastAsia" w:ascii="宋体" w:hAnsi="宋体"/>
          <w:color w:val="000000"/>
          <w:szCs w:val="21"/>
          <w:highlight w:val="none"/>
        </w:rPr>
        <w:t xml:space="preserve">不接收</w:t>
      </w:r>
      <w:r>
        <w:rPr>
          <w:rFonts w:hint="eastAsia" w:ascii="宋体" w:hAnsi="宋体"/>
          <w:color w:val="000000"/>
          <w:szCs w:val="21"/>
          <w:highlight w:val="none"/>
          <w:lang w:val="en-US" w:eastAsia="zh-CN"/>
        </w:rPr>
        <w:t xml:space="preserve">进口产品</w:t>
      </w:r>
      <w:r>
        <w:rPr>
          <w:rFonts w:ascii="宋体" w:hAnsi="宋体"/>
          <w:color w:val="000000"/>
          <w:szCs w:val="21"/>
          <w:highlight w:val="none"/>
        </w:rPr>
        <w:t xml:space="preserve">投标</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ascii="宋体" w:hAnsi="宋体"/>
          <w:color w:val="000000"/>
          <w:szCs w:val="21"/>
          <w:highlight w:val="none"/>
        </w:rPr>
        <w:t xml:space="preserve">项目类型：</w:t>
      </w:r>
      <w:r>
        <w:rPr>
          <w:rFonts w:hint="eastAsia" w:ascii="宋体" w:hAnsi="宋体"/>
          <w:color w:val="000000"/>
          <w:szCs w:val="21"/>
          <w:highlight w:val="none"/>
        </w:rPr>
        <w:t xml:space="preserve">货物类；</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w:t>
      </w:r>
      <w:r>
        <w:rPr>
          <w:rFonts w:ascii="宋体" w:hAnsi="宋体"/>
          <w:color w:val="000000"/>
          <w:szCs w:val="21"/>
          <w:highlight w:val="none"/>
        </w:rPr>
        <w:t xml:space="preserve">所属行业：</w:t>
      </w:r>
      <w:r>
        <w:rPr>
          <w:rFonts w:hint="eastAsia" w:ascii="宋体" w:hAnsi="宋体"/>
          <w:color w:val="000000"/>
          <w:szCs w:val="21"/>
          <w:highlight w:val="none"/>
        </w:rPr>
        <w:t xml:space="preserve">工业；</w:t>
      </w:r>
      <w:r>
        <w:rPr>
          <w:rFonts w:ascii="宋体" w:hAnsi="宋体"/>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二、申请人的资格要求：</w:t>
      </w:r>
      <w:r>
        <w:rPr>
          <w:rFonts w:ascii="宋体" w:hAnsi="宋体"/>
          <w:b/>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1.满足《中华人民共和国政府采购法》第二十二条规定：</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w:t>
      </w:r>
      <w:bookmarkStart w:id="7" w:name="OLE_LINK4"/>
      <w:r>
        <w:rPr>
          <w:rFonts w:hint="eastAsia" w:ascii="宋体" w:hAnsi="宋体"/>
          <w:color w:val="000000"/>
          <w:szCs w:val="21"/>
          <w:highlight w:val="none"/>
        </w:rPr>
        <w:t xml:space="preserve">具有独立承担民事责任的能力</w:t>
      </w:r>
      <w:bookmarkEnd w:id="7"/>
      <w:r>
        <w:rPr>
          <w:rFonts w:hint="eastAsia" w:ascii="宋体" w:hAnsi="宋体"/>
          <w:color w:val="000000"/>
          <w:szCs w:val="21"/>
          <w:highlight w:val="none"/>
          <w:lang w:eastAsia="zh-CN"/>
        </w:rPr>
        <w:t xml:space="preserve">（提供法人或者其他组织的营业执照；供应商为自然人的，提供其身份证）</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w:t>
      </w:r>
      <w:bookmarkStart w:id="8" w:name="OLE_LINK8"/>
      <w:r>
        <w:rPr>
          <w:rFonts w:hint="eastAsia" w:ascii="宋体" w:hAnsi="宋体" w:eastAsia="宋体" w:cs="宋体"/>
          <w:color w:val="000000"/>
          <w:sz w:val="21"/>
          <w:szCs w:val="21"/>
          <w:highlight w:val="none"/>
          <w:shd w:val="clear" w:color="auto" w:fill="auto"/>
        </w:rPr>
        <w:t xml:space="preserve">具有良好的商业信誉和健全的财务会计制度</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提供2025年度的会计报表，必须含资产负债表、利润表等证明材料，</w:t>
      </w:r>
      <w:r>
        <w:rPr>
          <w:rFonts w:hint="eastAsia" w:ascii="宋体" w:hAnsi="宋体"/>
          <w:color w:val="000000"/>
          <w:szCs w:val="21"/>
          <w:highlight w:val="none"/>
        </w:rPr>
        <w:t xml:space="preserve">成立不满一年不需提供</w:t>
      </w:r>
      <w:r>
        <w:rPr>
          <w:rFonts w:hint="eastAsia" w:ascii="宋体" w:hAnsi="宋体"/>
          <w:color w:val="000000"/>
          <w:szCs w:val="21"/>
          <w:highlight w:val="none"/>
        </w:rPr>
        <w:t xml:space="preserve">)</w:t>
      </w:r>
      <w:bookmarkEnd w:id="8"/>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w:t>
      </w:r>
      <w:bookmarkStart w:id="9" w:name="OLE_LINK10"/>
      <w:r>
        <w:rPr>
          <w:rFonts w:hint="eastAsia" w:ascii="宋体" w:hAnsi="宋体"/>
          <w:color w:val="000000"/>
          <w:szCs w:val="21"/>
          <w:highlight w:val="none"/>
        </w:rPr>
        <w:t xml:space="preserve">具</w:t>
      </w:r>
      <w:r>
        <w:rPr>
          <w:rFonts w:hint="eastAsia" w:ascii="宋体" w:hAnsi="宋体"/>
          <w:color w:val="000000"/>
          <w:szCs w:val="21"/>
          <w:highlight w:val="none"/>
          <w:lang w:val="en-US" w:eastAsia="zh-CN"/>
        </w:rPr>
        <w:t xml:space="preserve">有</w:t>
      </w:r>
      <w:r>
        <w:rPr>
          <w:rFonts w:hint="eastAsia" w:ascii="宋体" w:hAnsi="宋体"/>
          <w:color w:val="000000"/>
          <w:szCs w:val="21"/>
          <w:highlight w:val="none"/>
        </w:rPr>
        <w:t xml:space="preserve">履行合同所必需的设备和专业技术能力的证明材料（提供承诺书，格式见附件）</w:t>
      </w:r>
      <w:bookmarkEnd w:id="9"/>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bookmarkStart w:id="10" w:name="OLE_LINK9"/>
      <w:r>
        <w:rPr>
          <w:rFonts w:hint="eastAsia" w:ascii="宋体" w:hAnsi="宋体" w:eastAsia="宋体" w:cs="宋体"/>
          <w:color w:val="000000"/>
          <w:sz w:val="21"/>
          <w:szCs w:val="21"/>
          <w:highlight w:val="none"/>
          <w:shd w:val="clear" w:color="auto" w:fill="auto"/>
        </w:rPr>
        <w:t xml:space="preserve">有</w:t>
      </w:r>
      <w:r>
        <w:rPr>
          <w:rFonts w:hint="eastAsia" w:ascii="宋体" w:hAnsi="宋体"/>
          <w:color w:val="000000"/>
          <w:szCs w:val="21"/>
          <w:highlight w:val="none"/>
        </w:rPr>
        <w:t xml:space="preserve">依法缴纳税收和社会保障资金的相关材料</w:t>
      </w:r>
      <w:bookmarkEnd w:id="10"/>
      <w:r>
        <w:rPr>
          <w:rFonts w:hint="eastAsia" w:ascii="宋体" w:hAnsi="宋体"/>
          <w:color w:val="000000"/>
          <w:szCs w:val="21"/>
          <w:highlight w:val="none"/>
          <w:lang w:eastAsia="zh-CN"/>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bookmarkStart w:id="11" w:name="OLE_LINK11"/>
      <w:r>
        <w:rPr>
          <w:rFonts w:hint="eastAsia" w:ascii="宋体" w:hAnsi="宋体"/>
          <w:color w:val="000000"/>
          <w:szCs w:val="21"/>
          <w:highlight w:val="none"/>
        </w:rPr>
        <w:t xml:space="preserve">参加政府采购活动前3年内在经营活动中没有重大违法记录的书面声明（提供无重大违法记录声明函，格式见附件）</w:t>
      </w:r>
      <w:bookmarkEnd w:id="11"/>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27"/>
        <w:ind w:firstLine="560"/>
        <w:spacing w:line="50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（6）法律、行政法规规定的其他条件：无。</w:t>
      </w:r>
      <w:r>
        <w:rPr>
          <w:rFonts w:hint="eastAsia" w:ascii="宋体" w:hAnsi="宋体" w:eastAsia="宋体" w:cs="宋体"/>
          <w:color w:val="000000"/>
          <w:sz w:val="21"/>
          <w:szCs w:val="21"/>
          <w:highlight w:val="none"/>
          <w:shd w:val="clear" w:color="auto" w:fill="auto"/>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2.落实政府采购政策需满足的资格要求：本项目</w:t>
      </w:r>
      <w:r>
        <w:rPr>
          <w:rFonts w:hint="eastAsia" w:ascii="宋体" w:hAnsi="宋体"/>
          <w:color w:val="000000"/>
          <w:szCs w:val="21"/>
          <w:highlight w:val="none"/>
          <w:lang w:val="en-US" w:eastAsia="zh-CN"/>
        </w:rPr>
        <w:t xml:space="preserve">所有包均</w:t>
      </w:r>
      <w:r>
        <w:rPr>
          <w:rFonts w:hint="eastAsia" w:ascii="宋体" w:hAnsi="宋体"/>
          <w:color w:val="000000"/>
          <w:szCs w:val="21"/>
          <w:highlight w:val="none"/>
        </w:rPr>
        <w:t xml:space="preserve">专门面向中小企业采购，本项目提供的所有货物须全部由符合政策要求的中小企业制造。货物的制造商须为中小微企业、监狱企业或残疾人福利性单位，按照采购文件要求提供《中小企业声明函》《残疾人福利性单位声明函》或</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监狱和戒毒企业证明材料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3.本项目的特定资格要求：无。</w:t>
      </w:r>
      <w:r>
        <w:rPr>
          <w:rFonts w:ascii="宋体" w:hAnsi="宋体"/>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三、获取招标文件</w:t>
      </w:r>
      <w:r>
        <w:rPr>
          <w:rFonts w:ascii="宋体" w:hAnsi="宋体"/>
          <w:b/>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1.时间：</w:t>
      </w:r>
      <w:r>
        <w:rPr>
          <w:rStyle w:val="1045"/>
          <w:rFonts w:hint="eastAsia" w:ascii="宋体" w:hAnsi="宋体" w:cs="宋体"/>
          <w:bCs/>
          <w:color w:val="000000"/>
          <w:szCs w:val="21"/>
          <w:highlight w:val="none"/>
        </w:rPr>
        <w:t xml:space="preserve">自招标公告发布之日起5个工作日</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2.地点：网上注册登记成功后在苏采云系统内免费下载；</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3.获取方式：</w:t>
      </w:r>
      <w:bookmarkStart w:id="12" w:name="OLE_LINK19"/>
      <w:r>
        <w:rPr>
          <w:rStyle w:val="1045"/>
          <w:rFonts w:hint="eastAsia" w:ascii="宋体" w:hAnsi="宋体" w:eastAsia="宋体" w:cs="宋体"/>
          <w:bCs/>
          <w:color w:val="000000"/>
          <w:sz w:val="21"/>
          <w:szCs w:val="21"/>
          <w:highlight w:val="none"/>
          <w:shd w:val="clear" w:color="auto" w:fill="auto"/>
        </w:rPr>
        <w:t xml:space="preserve">本项目采用网上注册登记方式</w:t>
      </w:r>
      <w:bookmarkEnd w:id="12"/>
      <w:r>
        <w:rPr>
          <w:rStyle w:val="1045"/>
          <w:rFonts w:hint="eastAsia" w:ascii="宋体" w:hAnsi="宋体" w:eastAsia="宋体" w:cs="宋体"/>
          <w:bCs/>
          <w:color w:val="000000"/>
          <w:sz w:val="21"/>
          <w:szCs w:val="21"/>
          <w:highlight w:val="none"/>
          <w:shd w:val="clear" w:color="auto" w:fill="auto"/>
          <w:lang w:eastAsia="zh-CN"/>
        </w:rPr>
        <w:t xml:space="preserve">，</w:t>
      </w:r>
      <w:r>
        <w:rPr>
          <w:rStyle w:val="1045"/>
          <w:rFonts w:hint="eastAsia" w:ascii="宋体" w:hAnsi="宋体" w:eastAsia="宋体" w:cs="宋体"/>
          <w:bCs/>
          <w:color w:val="000000"/>
          <w:sz w:val="21"/>
          <w:szCs w:val="21"/>
          <w:highlight w:val="none"/>
          <w:shd w:val="clear" w:color="auto" w:fill="auto"/>
          <w:lang w:val="en-US" w:eastAsia="zh-CN"/>
        </w:rPr>
        <w:t xml:space="preserve">详见第六条</w:t>
      </w:r>
      <w:r>
        <w:rPr>
          <w:rStyle w:val="1045"/>
          <w:rFonts w:hint="eastAsia" w:ascii="宋体" w:hAnsi="宋体" w:eastAsia="宋体" w:cs="宋体"/>
          <w:bCs/>
          <w:color w:val="000000"/>
          <w:sz w:val="21"/>
          <w:szCs w:val="21"/>
          <w:highlight w:val="none"/>
          <w:shd w:val="clear" w:color="auto" w:fill="auto"/>
        </w:rPr>
        <w:t xml:space="preserve">其他补充事宜</w:t>
      </w:r>
      <w:r>
        <w:rPr>
          <w:rStyle w:val="1045"/>
          <w:rFonts w:hint="eastAsia" w:ascii="宋体" w:hAnsi="宋体" w:eastAsia="宋体" w:cs="宋体"/>
          <w:bCs/>
          <w:color w:val="000000"/>
          <w:sz w:val="21"/>
          <w:szCs w:val="21"/>
          <w:highlight w:val="none"/>
          <w:shd w:val="clear" w:color="auto" w:fill="auto"/>
          <w:lang w:val="en-US" w:eastAsia="zh-CN"/>
        </w:rPr>
        <w:t xml:space="preserve">第3点</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四、提交投标文件截止时间、开标时间和地点</w:t>
      </w:r>
      <w:r>
        <w:rPr>
          <w:rFonts w:ascii="宋体" w:hAnsi="宋体"/>
          <w:b/>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1.投标文件提交截止及开标时间：</w:t>
      </w:r>
      <w:r>
        <w:rPr>
          <w:rFonts w:hint="eastAsia" w:ascii="宋体" w:hAnsi="宋体"/>
          <w:b/>
          <w:color w:val="000000"/>
          <w:szCs w:val="21"/>
          <w:highlight w:val="none"/>
          <w:lang w:eastAsia="zh-CN"/>
        </w:rPr>
        <w:t xml:space="preserve">2026年5月29日10时00分</w:t>
      </w:r>
      <w:r>
        <w:rPr>
          <w:rFonts w:hint="eastAsia" w:ascii="宋体" w:hAnsi="宋体"/>
          <w:bCs/>
          <w:color w:val="000000"/>
          <w:szCs w:val="21"/>
          <w:highlight w:val="none"/>
        </w:rPr>
        <w:t xml:space="preserve">（北京时间）。逾时，“苏采云”系统将拒绝接受上传响应文件电子文档。</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2.地点：“苏采云”系统（网址：http://jszfcg.jsczt.cn/）。</w:t>
      </w:r>
      <w:r>
        <w:rPr>
          <w:rFonts w:ascii="宋体" w:hAnsi="宋体"/>
          <w:bCs/>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五、公告期限</w:t>
      </w:r>
      <w:r>
        <w:rPr>
          <w:rFonts w:ascii="宋体" w:hAnsi="宋体"/>
          <w:b/>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自本公告发布之日起5个工作日。</w:t>
      </w:r>
      <w:r>
        <w:rPr>
          <w:rFonts w:ascii="宋体" w:hAnsi="宋体"/>
          <w:bCs/>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六、其他补充事宜</w:t>
      </w:r>
      <w:r>
        <w:rPr>
          <w:rFonts w:ascii="宋体" w:hAnsi="宋体"/>
          <w:b/>
          <w:color w:val="000000"/>
          <w:szCs w:val="21"/>
          <w:highlight w:val="none"/>
        </w:rPr>
      </w:r>
      <w:r/>
    </w:p>
    <w:p>
      <w:pPr>
        <w:pStyle w:val="727"/>
        <w:ind w:firstLine="56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1.投标保证金：免收</w:t>
      </w:r>
      <w:r>
        <w:rPr>
          <w:rFonts w:ascii="宋体" w:hAnsi="宋体" w:cs="宋体"/>
          <w:color w:val="000000"/>
          <w:szCs w:val="21"/>
          <w:highlight w:val="none"/>
        </w:rPr>
      </w:r>
      <w:r/>
    </w:p>
    <w:p>
      <w:pPr>
        <w:pStyle w:val="727"/>
        <w:ind w:firstLine="56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2.项目开标活动模式：不见面远程开标模式，投标供应商在各自地点通过“苏采云”系统参加开标会。</w:t>
      </w:r>
      <w:r>
        <w:rPr>
          <w:rFonts w:ascii="宋体" w:hAnsi="宋体" w:cs="宋体"/>
          <w:color w:val="000000"/>
          <w:szCs w:val="21"/>
          <w:highlight w:val="none"/>
        </w:rPr>
      </w:r>
      <w:r/>
    </w:p>
    <w:p>
      <w:pPr>
        <w:pStyle w:val="727"/>
        <w:ind w:firstLine="562"/>
        <w:spacing w:line="500" w:lineRule="exact"/>
        <w:shd w:val="clear" w:color="auto" w:fill="auto"/>
        <w:rPr>
          <w:rStyle w:val="1045"/>
          <w:rFonts w:hint="eastAsia" w:ascii="宋体" w:hAnsi="宋体" w:eastAsia="宋体" w:cs="宋体"/>
          <w:bCs/>
          <w:color w:val="000000"/>
          <w:sz w:val="21"/>
          <w:szCs w:val="21"/>
          <w:highlight w:val="none"/>
          <w:shd w:val="clear" w:color="auto" w:fill="auto"/>
        </w:rPr>
      </w:pPr>
      <w:r>
        <w:rPr>
          <w:rStyle w:val="1045"/>
          <w:rFonts w:hint="eastAsia" w:ascii="宋体" w:hAnsi="宋体" w:eastAsia="宋体" w:cs="宋体"/>
          <w:b/>
          <w:bCs w:val="0"/>
          <w:color w:val="000000"/>
          <w:sz w:val="21"/>
          <w:szCs w:val="21"/>
          <w:highlight w:val="none"/>
          <w:shd w:val="clear" w:color="auto" w:fill="auto"/>
        </w:rPr>
        <w:t xml:space="preserve">3.招标文件获取方式：本项目采用网上注册登记方式</w:t>
      </w:r>
      <w:r>
        <w:rPr>
          <w:rStyle w:val="1045"/>
          <w:rFonts w:hint="eastAsia" w:ascii="宋体" w:hAnsi="宋体" w:eastAsia="宋体" w:cs="宋体"/>
          <w:bCs/>
          <w:color w:val="000000"/>
          <w:sz w:val="21"/>
          <w:szCs w:val="21"/>
          <w:highlight w:val="none"/>
          <w:shd w:val="clear" w:color="auto" w:fill="auto"/>
        </w:rPr>
      </w:r>
      <w:r/>
    </w:p>
    <w:p>
      <w:pPr>
        <w:pStyle w:val="727"/>
        <w:ind w:firstLine="562"/>
        <w:spacing w:line="500" w:lineRule="exact"/>
        <w:shd w:val="clear" w:color="auto" w:fill="auto"/>
        <w:rPr>
          <w:rFonts w:ascii="宋体" w:hAnsi="宋体"/>
          <w:b/>
          <w:bCs w:val="0"/>
          <w:color w:val="000000"/>
          <w:szCs w:val="21"/>
          <w:highlight w:val="none"/>
        </w:rPr>
      </w:pPr>
      <w:r>
        <w:rPr>
          <w:rFonts w:hint="eastAsia" w:ascii="宋体" w:hAnsi="宋体"/>
          <w:b/>
          <w:bCs w:val="0"/>
          <w:color w:val="000000"/>
          <w:szCs w:val="21"/>
          <w:highlight w:val="none"/>
        </w:rPr>
        <w:t xml:space="preserve">3.1潜在供应商访问电子招标响应交易平台的网络地址和方法：</w:t>
      </w:r>
      <w:r>
        <w:rPr>
          <w:rFonts w:ascii="宋体" w:hAnsi="宋体"/>
          <w:b/>
          <w:bCs w:val="0"/>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3.2潜在供应商访问“苏采云”系统的网络地址和方法：“苏采云”系统的网址：http://jszfcg.jsczt.cn/。</w:t>
      </w:r>
      <w:r>
        <w:rPr>
          <w:rFonts w:ascii="宋体" w:hAnsi="宋体"/>
          <w:bCs/>
          <w:color w:val="000000"/>
          <w:szCs w:val="21"/>
          <w:highlight w:val="none"/>
          <w:lang w:eastAsia="en-US"/>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3.3“CA数字证书”的获取：</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投标供应商需办理“CA 数字证书”，CA办理指南及“苏采云”操作手册可至江苏省政府采购网―办事指南-资料下载中心下载。</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lang w:eastAsia="en-US"/>
        </w:rPr>
      </w:pPr>
      <w:r>
        <w:rPr>
          <w:rFonts w:hint="eastAsia" w:ascii="宋体" w:hAnsi="宋体"/>
          <w:bCs/>
          <w:color w:val="000000"/>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ascii="宋体" w:hAnsi="宋体"/>
          <w:bCs/>
          <w:color w:val="000000"/>
          <w:szCs w:val="21"/>
          <w:highlight w:val="none"/>
          <w:lang w:eastAsia="en-US"/>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3.4采购文件（后缀名为“.kedt”）、供应商操作手册及政府采购客户端工具可通过“苏采云”系统--已报名项目--报名详情页面内相应链接进行下载。</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3.5采购人或采购代理机构将数据电文形式的采购文件加载至“苏采云”系统，供潜在供应商下载或者查阅。</w:t>
      </w:r>
      <w:r>
        <w:rPr>
          <w:rFonts w:ascii="宋体" w:hAnsi="宋体"/>
          <w:bCs/>
          <w:color w:val="000000"/>
          <w:szCs w:val="21"/>
          <w:highlight w:val="none"/>
        </w:rPr>
      </w:r>
      <w:r/>
    </w:p>
    <w:p>
      <w:pPr>
        <w:pStyle w:val="727"/>
        <w:ind w:firstLine="562"/>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bCs/>
          <w:color w:val="000000"/>
          <w:szCs w:val="21"/>
          <w:highlight w:val="none"/>
        </w:rPr>
      </w:r>
      <w:r/>
    </w:p>
    <w:p>
      <w:pPr>
        <w:pStyle w:val="727"/>
        <w:ind w:firstLine="422"/>
        <w:jc w:val="left"/>
        <w:spacing w:line="420" w:lineRule="exact"/>
        <w:shd w:val="clear" w:color="auto" w:fill="auto"/>
        <w:widowControl/>
        <w:rPr>
          <w:rStyle w:val="1045"/>
          <w:rFonts w:ascii="宋体" w:hAnsi="宋体" w:cs="宋体"/>
          <w:b/>
          <w:color w:val="000000"/>
          <w:szCs w:val="21"/>
          <w:highlight w:val="none"/>
        </w:rPr>
      </w:pPr>
      <w:r>
        <w:rPr>
          <w:rStyle w:val="1045"/>
          <w:rFonts w:hint="eastAsia" w:ascii="宋体" w:hAnsi="宋体" w:cs="宋体"/>
          <w:b/>
          <w:color w:val="000000"/>
          <w:szCs w:val="21"/>
          <w:highlight w:val="none"/>
        </w:rPr>
        <w:t xml:space="preserve">注：如潜在供应商未按上述要求操作，将自行承担所产生的风险。</w:t>
      </w:r>
      <w:r>
        <w:rPr>
          <w:rStyle w:val="1045"/>
          <w:rFonts w:ascii="宋体" w:hAnsi="宋体" w:cs="宋体"/>
          <w:b/>
          <w:color w:val="000000"/>
          <w:szCs w:val="21"/>
          <w:highlight w:val="none"/>
        </w:rPr>
      </w:r>
      <w:r/>
    </w:p>
    <w:p>
      <w:pPr>
        <w:pStyle w:val="727"/>
        <w:ind w:firstLine="560"/>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.项目演示、样品、答辩等：</w:t>
      </w:r>
      <w:r>
        <w:rPr>
          <w:rFonts w:hint="eastAsia" w:ascii="宋体" w:hAnsi="宋体" w:cs="宋体"/>
          <w:b/>
          <w:bCs/>
          <w:color w:val="000000"/>
          <w:szCs w:val="21"/>
          <w:highlight w:val="none"/>
          <w:lang w:val="en-US" w:eastAsia="zh-CN"/>
        </w:rPr>
        <w:t xml:space="preserve">本项目需提供样品，详见第三部分《项目需求</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t xml:space="preserve">第十条</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560"/>
        <w:spacing w:line="480" w:lineRule="exact"/>
        <w:shd w:val="clear" w:color="auto" w:fill="auto"/>
        <w:rPr>
          <w:rFonts w:ascii="宋体" w:hAnsi="宋体" w:cs="宋体"/>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有关本次招标的事项若存在变动或修改，</w:t>
      </w:r>
      <w:r>
        <w:rPr>
          <w:rFonts w:hint="eastAsia" w:ascii="宋体" w:hAnsi="宋体" w:cs="宋体"/>
          <w:color w:val="000000"/>
          <w:szCs w:val="21"/>
          <w:highlight w:val="none"/>
        </w:rPr>
        <w:t xml:space="preserve">均以江苏政府采购网发布的更正或补充通知为准，</w:t>
      </w:r>
      <w:r>
        <w:rPr>
          <w:rFonts w:hint="eastAsia" w:ascii="宋体" w:hAnsi="宋体" w:cs="宋体"/>
          <w:bCs/>
          <w:color w:val="000000"/>
          <w:szCs w:val="21"/>
          <w:highlight w:val="none"/>
        </w:rPr>
        <w:t xml:space="preserve">敬请及时关注。</w:t>
      </w:r>
      <w:r>
        <w:rPr>
          <w:rFonts w:ascii="宋体" w:hAnsi="宋体" w:cs="宋体"/>
          <w:bCs/>
          <w:color w:val="000000"/>
          <w:szCs w:val="21"/>
          <w:highlight w:val="none"/>
        </w:rPr>
      </w:r>
      <w:r/>
    </w:p>
    <w:p>
      <w:pPr>
        <w:pStyle w:val="727"/>
        <w:ind w:firstLine="560"/>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ascii="宋体" w:hAnsi="宋体" w:cs="宋体"/>
          <w:color w:val="000000"/>
          <w:szCs w:val="21"/>
          <w:highlight w:val="none"/>
        </w:rPr>
      </w:r>
      <w:r/>
    </w:p>
    <w:p>
      <w:pPr>
        <w:pStyle w:val="727"/>
        <w:ind w:firstLine="560"/>
        <w:spacing w:line="48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.“苏采云”系统使用相关提醒</w:t>
      </w:r>
      <w:r>
        <w:rPr>
          <w:rFonts w:ascii="宋体" w:hAnsi="宋体" w:cs="宋体"/>
          <w:color w:val="000000"/>
          <w:szCs w:val="21"/>
          <w:highlight w:val="none"/>
        </w:rPr>
      </w:r>
      <w:r/>
    </w:p>
    <w:p>
      <w:pPr>
        <w:pStyle w:val="727"/>
        <w:ind w:firstLine="560"/>
        <w:spacing w:line="480" w:lineRule="exact"/>
        <w:shd w:val="clear" w:color="auto" w:fill="auto"/>
        <w:tabs>
          <w:tab w:val="left" w:pos="900" w:leader="none"/>
        </w:tabs>
        <w:rPr>
          <w:rFonts w:ascii="宋体" w:hAnsi="宋体" w:cs="宋体"/>
          <w:bCs/>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根据省财政厅《关于更换全省政府采购交易系统C A数字证书和电子签章的通知》（苏财购〔2023〕101号），</w:t>
      </w:r>
      <w:r>
        <w:rPr>
          <w:rFonts w:hint="eastAsia" w:ascii="宋体" w:hAnsi="宋体" w:cs="宋体"/>
          <w:color w:val="000000"/>
          <w:szCs w:val="21"/>
          <w:highlight w:val="none"/>
        </w:rPr>
        <w:t xml:space="preserve">“苏采云”政府采购交易系统（以下简称苏采云系统）</w:t>
      </w:r>
      <w:r>
        <w:rPr>
          <w:rFonts w:hint="eastAsia" w:ascii="宋体" w:hAnsi="宋体" w:cs="宋体"/>
          <w:bCs/>
          <w:color w:val="000000"/>
          <w:szCs w:val="21"/>
          <w:highlight w:val="none"/>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ascii="宋体" w:hAnsi="宋体" w:cs="宋体"/>
          <w:bCs/>
          <w:color w:val="000000"/>
          <w:szCs w:val="21"/>
          <w:highlight w:val="none"/>
        </w:rPr>
      </w:r>
      <w:r/>
    </w:p>
    <w:p>
      <w:pPr>
        <w:pStyle w:val="727"/>
        <w:ind w:firstLine="560"/>
        <w:spacing w:after="120" w:line="480" w:lineRule="exact"/>
        <w:shd w:val="clear" w:color="auto" w:fill="auto"/>
        <w:rPr>
          <w:rFonts w:ascii="宋体" w:hAnsi="宋体" w:cs="宋体"/>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ascii="宋体" w:hAnsi="宋体" w:cs="宋体"/>
          <w:color w:val="000000"/>
          <w:szCs w:val="21"/>
          <w:highlight w:val="none"/>
        </w:rPr>
      </w:r>
      <w:r/>
    </w:p>
    <w:p>
      <w:pPr>
        <w:pStyle w:val="727"/>
        <w:ind w:right="120" w:firstLine="562"/>
        <w:spacing w:after="120" w:line="48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.3</w:t>
      </w:r>
      <w:r>
        <w:rPr>
          <w:rFonts w:hint="eastAsia" w:ascii="宋体" w:hAnsi="宋体" w:cs="宋体"/>
          <w:color w:val="000000"/>
          <w:szCs w:val="21"/>
          <w:highlight w:val="none"/>
        </w:rPr>
        <w:t xml:space="preserve">开标当天投标供应商应及时登录“苏采云”不见面开标大厅，并在规定时间内自行实施远程解密。</w:t>
      </w:r>
      <w:r>
        <w:rPr>
          <w:rFonts w:hint="eastAsia" w:ascii="宋体" w:hAnsi="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cs="宋体"/>
          <w:b/>
          <w:color w:val="000000"/>
          <w:szCs w:val="21"/>
          <w:highlight w:val="none"/>
        </w:rPr>
      </w:r>
      <w:r/>
    </w:p>
    <w:p>
      <w:pPr>
        <w:pStyle w:val="727"/>
        <w:ind w:firstLine="56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七、对本次招标提出询问，请按以下方式联系。</w:t>
      </w:r>
      <w:r>
        <w:rPr>
          <w:rFonts w:ascii="宋体" w:hAnsi="宋体"/>
          <w:b/>
          <w:color w:val="000000"/>
          <w:szCs w:val="21"/>
          <w:highlight w:val="none"/>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1.采购人信息：</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名  称：南通市中心血站；</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  址：</w:t>
      </w:r>
      <w:bookmarkStart w:id="13" w:name="OLE_LINK3"/>
      <w:r>
        <w:rPr>
          <w:rFonts w:hint="eastAsia" w:ascii="宋体" w:hAnsi="宋体" w:eastAsia="宋体" w:cs="宋体"/>
          <w:color w:val="000000"/>
          <w:szCs w:val="21"/>
          <w:highlight w:val="none"/>
          <w:lang w:val="en-US" w:eastAsia="zh-CN"/>
        </w:rPr>
        <w:t xml:space="preserve">南通市崇川区观阳路115号</w:t>
      </w:r>
      <w:bookmarkEnd w:id="13"/>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联系人：张先生</w:t>
      </w:r>
      <w:r>
        <w:rPr>
          <w:rFonts w:ascii="宋体" w:hAnsi="宋体" w:eastAsia="宋体" w:cs="宋体"/>
          <w:color w:val="000000"/>
          <w:szCs w:val="21"/>
          <w:highlight w:val="none"/>
          <w:lang w:val="en-US"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联系电话：0513-</w:t>
      </w:r>
      <w:r>
        <w:rPr>
          <w:rFonts w:hint="eastAsia" w:ascii="宋体" w:hAnsi="宋体" w:eastAsia="宋体" w:cs="宋体"/>
          <w:color w:val="000000"/>
          <w:szCs w:val="21"/>
          <w:highlight w:val="none"/>
          <w:lang w:val="en-US" w:eastAsia="zh-CN"/>
        </w:rPr>
        <w:t xml:space="preserve">85219560</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3.采购代理机构信息：</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名称：江苏正扬招标代理有限公司；</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地址：南通市崇川区青年中路153号4号楼213室；</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联系人：李</w:t>
      </w:r>
      <w:r>
        <w:rPr>
          <w:rFonts w:hint="eastAsia" w:ascii="宋体" w:hAnsi="宋体" w:eastAsia="宋体" w:cs="宋体"/>
          <w:color w:val="000000"/>
          <w:szCs w:val="21"/>
          <w:highlight w:val="none"/>
          <w:lang w:val="en-US" w:eastAsia="zh-CN"/>
        </w:rPr>
        <w:t xml:space="preserve">工</w:t>
      </w: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联系电话：0513-85991998。</w:t>
      </w:r>
      <w:r>
        <w:rPr>
          <w:rFonts w:hint="eastAsia" w:ascii="宋体" w:hAnsi="宋体" w:eastAsia="宋体" w:cs="宋体"/>
          <w:color w:val="000000"/>
          <w:szCs w:val="21"/>
          <w:highlight w:val="none"/>
          <w:lang w:eastAsia="zh-CN"/>
        </w:rPr>
      </w:r>
      <w:r/>
    </w:p>
    <w:p>
      <w:pPr>
        <w:pStyle w:val="727"/>
        <w:ind w:firstLine="63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4.软件技术支持：0519-86722801。</w:t>
      </w:r>
      <w:r>
        <w:rPr>
          <w:rFonts w:hint="eastAsia" w:ascii="宋体" w:hAnsi="宋体" w:eastAsia="宋体" w:cs="宋体"/>
          <w:color w:val="000000"/>
          <w:szCs w:val="21"/>
          <w:highlight w:val="none"/>
          <w:lang w:eastAsia="zh-CN"/>
        </w:rPr>
      </w:r>
      <w:r/>
    </w:p>
    <w:p>
      <w:pPr>
        <w:pStyle w:val="727"/>
        <w:ind w:firstLine="63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附件:</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bookmarkEnd w:id="5"/>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采购人信用承诺书</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lang w:val="en-US" w:eastAsia="zh-CN"/>
        </w:rPr>
        <w:t xml:space="preserve">3</w:t>
      </w:r>
      <w:r>
        <w:rPr>
          <w:rFonts w:hint="eastAsia" w:ascii="宋体" w:hAnsi="宋体"/>
          <w:b/>
          <w:color w:val="000000"/>
          <w:szCs w:val="21"/>
          <w:highlight w:val="none"/>
        </w:rPr>
        <w:t xml:space="preserve">.公平竞争审查</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rPr>
        <w:t xml:space="preserve">.“苏采云”系统供应商操作手册</w:t>
      </w:r>
      <w:r>
        <w:rPr>
          <w:rFonts w:ascii="宋体" w:hAnsi="宋体"/>
          <w:b/>
          <w:color w:val="000000"/>
          <w:szCs w:val="21"/>
          <w:highlight w:val="none"/>
        </w:rPr>
      </w:r>
      <w:r/>
    </w:p>
    <w:p>
      <w:pPr>
        <w:pStyle w:val="727"/>
        <w:ind w:firstLine="632"/>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.政采贷和履约保证保险告知函</w:t>
      </w:r>
      <w:r>
        <w:rPr>
          <w:rFonts w:ascii="宋体" w:hAnsi="宋体"/>
          <w:b/>
          <w:color w:val="000000"/>
          <w:szCs w:val="21"/>
          <w:highlight w:val="none"/>
        </w:rPr>
      </w:r>
      <w:r/>
    </w:p>
    <w:p>
      <w:pPr>
        <w:pStyle w:val="727"/>
        <w:shd w:val="clear" w:color="auto" w:fill="auto"/>
        <w:rPr>
          <w:rFonts w:ascii="宋体" w:hAnsi="宋体"/>
          <w:bCs/>
          <w:color w:val="000000"/>
          <w:sz w:val="36"/>
          <w:szCs w:val="36"/>
          <w:highlight w:val="none"/>
        </w:rPr>
      </w:pPr>
      <w:r>
        <w:rPr>
          <w:rFonts w:hint="eastAsia" w:ascii="宋体" w:hAnsi="宋体"/>
          <w:bCs/>
          <w:color w:val="000000"/>
          <w:sz w:val="36"/>
          <w:szCs w:val="36"/>
          <w:highlight w:val="none"/>
        </w:rPr>
        <w:br w:type="page" w:clear="all"/>
      </w:r>
      <w:r>
        <w:rPr>
          <w:rFonts w:ascii="宋体" w:hAnsi="宋体"/>
          <w:bCs/>
          <w:color w:val="000000"/>
          <w:sz w:val="36"/>
          <w:szCs w:val="36"/>
          <w:highlight w:val="none"/>
        </w:rPr>
      </w:r>
      <w:r/>
    </w:p>
    <w:p>
      <w:pPr>
        <w:pStyle w:val="727"/>
        <w:jc w:val="center"/>
        <w:spacing w:line="500" w:lineRule="exact"/>
        <w:shd w:val="clear" w:color="auto" w:fill="auto"/>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第二部分  投标须知</w:t>
      </w:r>
      <w:r>
        <w:rPr>
          <w:rFonts w:ascii="宋体" w:hAnsi="宋体"/>
          <w:bCs/>
          <w:color w:val="000000"/>
          <w:sz w:val="36"/>
          <w:szCs w:val="36"/>
          <w:highlight w:val="none"/>
        </w:rPr>
      </w:r>
      <w:r/>
    </w:p>
    <w:p>
      <w:pPr>
        <w:pStyle w:val="730"/>
        <w:spacing w:before="0" w:after="0" w:line="500" w:lineRule="exact"/>
        <w:shd w:val="clear" w:color="auto" w:fill="auto"/>
        <w:rPr>
          <w:rFonts w:ascii="宋体" w:hAnsi="宋体"/>
          <w:color w:val="000000"/>
          <w:sz w:val="21"/>
          <w:szCs w:val="21"/>
          <w:highlight w:val="none"/>
        </w:rPr>
      </w:pPr>
      <w:r/>
      <w:bookmarkStart w:id="14" w:name="_Toc120614214"/>
      <w:r/>
      <w:bookmarkStart w:id="15" w:name="_Toc16938519"/>
      <w:r/>
      <w:bookmarkStart w:id="16" w:name="_Toc20823275"/>
      <w:r/>
      <w:bookmarkStart w:id="17" w:name="_Toc513029203"/>
      <w:r>
        <w:rPr>
          <w:rFonts w:ascii="宋体" w:hAnsi="宋体"/>
          <w:color w:val="000000"/>
          <w:sz w:val="21"/>
          <w:szCs w:val="21"/>
          <w:highlight w:val="none"/>
        </w:rPr>
        <w:t xml:space="preserve">（一）总则</w:t>
      </w:r>
      <w:bookmarkEnd w:id="14"/>
      <w:r/>
      <w:bookmarkEnd w:id="15"/>
      <w:r/>
      <w:bookmarkEnd w:id="16"/>
      <w:r/>
      <w:bookmarkEnd w:id="17"/>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18" w:name="_Hlt16619475"/>
      <w:r/>
      <w:bookmarkEnd w:id="18"/>
      <w:r/>
      <w:bookmarkStart w:id="19" w:name="_Toc458694821"/>
      <w:r/>
      <w:bookmarkStart w:id="20" w:name="_Toc20823276"/>
      <w:r/>
      <w:bookmarkStart w:id="21" w:name="_Toc513029204"/>
      <w:r/>
      <w:bookmarkStart w:id="22" w:name="_Toc16938520"/>
      <w:r>
        <w:rPr>
          <w:rFonts w:ascii="宋体" w:hAnsi="宋体" w:eastAsia="宋体"/>
          <w:color w:val="000000"/>
          <w:sz w:val="21"/>
          <w:highlight w:val="none"/>
        </w:rPr>
        <w:t xml:space="preserve">1</w:t>
      </w:r>
      <w:bookmarkEnd w:id="19"/>
      <w:r>
        <w:rPr>
          <w:rFonts w:ascii="宋体" w:hAnsi="宋体" w:eastAsia="宋体"/>
          <w:color w:val="000000"/>
          <w:sz w:val="21"/>
          <w:highlight w:val="none"/>
        </w:rPr>
        <w:t xml:space="preserve">.招标方式</w:t>
      </w:r>
      <w:bookmarkEnd w:id="20"/>
      <w:r/>
      <w:bookmarkEnd w:id="21"/>
      <w:r/>
      <w:bookmarkEnd w:id="22"/>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1.1 本次招标采取公开招标方式，本招标文件仅适用于招标公告中所述项目。</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23" w:name="_Toc20823277"/>
      <w:r/>
      <w:bookmarkStart w:id="24" w:name="_Toc513029205"/>
      <w:r/>
      <w:bookmarkStart w:id="25" w:name="_Toc16938521"/>
      <w:r>
        <w:rPr>
          <w:rFonts w:ascii="宋体" w:hAnsi="宋体" w:eastAsia="宋体"/>
          <w:color w:val="000000"/>
          <w:sz w:val="21"/>
          <w:highlight w:val="none"/>
        </w:rPr>
        <w:t xml:space="preserve">2.合格的</w:t>
      </w:r>
      <w:bookmarkEnd w:id="23"/>
      <w:r/>
      <w:bookmarkEnd w:id="24"/>
      <w:r/>
      <w:bookmarkEnd w:id="25"/>
      <w:r>
        <w:rPr>
          <w:rFonts w:hint="eastAsia" w:ascii="宋体" w:hAnsi="宋体" w:eastAsia="宋体"/>
          <w:color w:val="000000"/>
          <w:sz w:val="21"/>
          <w:highlight w:val="none"/>
        </w:rPr>
        <w:t xml:space="preserve">投标供应商</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2.1满足招标公告中供应商的资格要求的规定。</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 满足本文件实质性条款的规定。</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26" w:name="_Toc20823278"/>
      <w:r/>
      <w:bookmarkStart w:id="27" w:name="_Toc16938522"/>
      <w:r/>
      <w:bookmarkStart w:id="28" w:name="_Toc513029206"/>
      <w:r>
        <w:rPr>
          <w:rFonts w:ascii="宋体" w:hAnsi="宋体" w:eastAsia="宋体"/>
          <w:color w:val="000000"/>
          <w:sz w:val="21"/>
          <w:highlight w:val="none"/>
        </w:rPr>
        <w:t xml:space="preserve">3.适用法律</w:t>
      </w:r>
      <w:bookmarkEnd w:id="26"/>
      <w:r/>
      <w:bookmarkEnd w:id="27"/>
      <w:r/>
      <w:bookmarkEnd w:id="28"/>
      <w:r>
        <w:rPr>
          <w:rFonts w:ascii="宋体" w:hAnsi="宋体" w:eastAsia="宋体"/>
          <w:b/>
          <w:bCs/>
          <w:color w:val="000000"/>
          <w:sz w:val="21"/>
          <w:highlight w:val="none"/>
        </w:rPr>
      </w:r>
      <w:r/>
    </w:p>
    <w:p>
      <w:pPr>
        <w:pStyle w:val="727"/>
        <w:ind w:firstLine="49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3.1 本次招标及由此产生的合同受中华人民共和国有关的法律法规制约和保护。</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29" w:name="_Toc20823279"/>
      <w:r/>
      <w:bookmarkStart w:id="30" w:name="_Toc513029207"/>
      <w:r/>
      <w:bookmarkStart w:id="31" w:name="_Toc462564067"/>
      <w:r/>
      <w:bookmarkStart w:id="32" w:name="_Toc16938523"/>
      <w:r>
        <w:rPr>
          <w:rFonts w:ascii="宋体" w:hAnsi="宋体" w:eastAsia="宋体"/>
          <w:color w:val="000000"/>
          <w:sz w:val="21"/>
          <w:highlight w:val="none"/>
        </w:rPr>
        <w:t xml:space="preserve">4.投标费用</w:t>
      </w:r>
      <w:bookmarkEnd w:id="29"/>
      <w:r/>
      <w:bookmarkEnd w:id="30"/>
      <w:r/>
      <w:bookmarkEnd w:id="31"/>
      <w:r/>
      <w:bookmarkEnd w:id="32"/>
      <w:r>
        <w:rPr>
          <w:rFonts w:ascii="宋体" w:hAnsi="宋体" w:eastAsia="宋体"/>
          <w:b/>
          <w:bCs/>
          <w:color w:val="000000"/>
          <w:sz w:val="21"/>
          <w:highlight w:val="none"/>
        </w:rPr>
      </w:r>
      <w:r/>
    </w:p>
    <w:p>
      <w:pPr>
        <w:pStyle w:val="727"/>
        <w:ind w:firstLine="560"/>
        <w:spacing w:line="500" w:lineRule="exact"/>
        <w:shd w:val="clear" w:color="auto" w:fill="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Times New Roman"/>
          <w:bCs/>
          <w:color w:val="000000"/>
          <w:szCs w:val="21"/>
          <w:highlight w:val="none"/>
        </w:rPr>
      </w:r>
      <w:r/>
    </w:p>
    <w:p>
      <w:pPr>
        <w:pStyle w:val="727"/>
        <w:ind w:firstLine="560"/>
        <w:spacing w:line="500" w:lineRule="exact"/>
        <w:shd w:val="clear" w:color="auto" w:fill="auto"/>
        <w:rPr>
          <w:rFonts w:ascii="宋体" w:hAnsi="宋体" w:eastAsia="宋体" w:cs="Times New Roman"/>
          <w:b/>
          <w:bCs w:val="0"/>
          <w:color w:val="000000"/>
          <w:szCs w:val="21"/>
          <w:highlight w:val="none"/>
          <w:lang w:val="en-US" w:eastAsia="zh-CN"/>
        </w:rPr>
      </w:pPr>
      <w:r>
        <w:rPr>
          <w:rFonts w:hint="eastAsia" w:ascii="宋体" w:hAnsi="宋体" w:eastAsia="宋体" w:cs="Times New Roman"/>
          <w:b/>
          <w:bCs w:val="0"/>
          <w:color w:val="000000"/>
          <w:szCs w:val="21"/>
          <w:highlight w:val="none"/>
        </w:rPr>
        <w:t xml:space="preserve">4.2本项目招标代理服务费由中标人支付</w:t>
      </w:r>
      <w:r>
        <w:rPr>
          <w:rFonts w:hint="eastAsia" w:ascii="宋体" w:hAnsi="宋体" w:eastAsia="宋体" w:cs="Times New Roman"/>
          <w:b/>
          <w:bCs w:val="0"/>
          <w:color w:val="000000"/>
          <w:szCs w:val="21"/>
          <w:highlight w:val="none"/>
          <w:lang w:eastAsia="zh-CN"/>
        </w:rPr>
        <w:t xml:space="preserve">，</w:t>
      </w:r>
      <w:r>
        <w:rPr>
          <w:rFonts w:hint="eastAsia" w:ascii="宋体" w:hAnsi="宋体" w:eastAsia="宋体" w:cs="Times New Roman"/>
          <w:b/>
          <w:bCs w:val="0"/>
          <w:color w:val="000000"/>
          <w:szCs w:val="21"/>
          <w:highlight w:val="none"/>
        </w:rPr>
        <w:t xml:space="preserve">招标代理服务费</w:t>
      </w:r>
      <w:r>
        <w:rPr>
          <w:rFonts w:hint="eastAsia" w:ascii="宋体" w:hAnsi="宋体" w:eastAsia="宋体" w:cs="Times New Roman"/>
          <w:b/>
          <w:bCs w:val="0"/>
          <w:color w:val="000000"/>
          <w:szCs w:val="21"/>
          <w:highlight w:val="none"/>
          <w:lang w:val="en-US" w:eastAsia="zh-CN"/>
        </w:rPr>
        <w:t xml:space="preserve">1500</w:t>
      </w:r>
      <w:r>
        <w:rPr>
          <w:rFonts w:hint="eastAsia" w:ascii="宋体" w:hAnsi="宋体" w:eastAsia="宋体" w:cs="Times New Roman"/>
          <w:b/>
          <w:bCs w:val="0"/>
          <w:color w:val="000000"/>
          <w:szCs w:val="21"/>
          <w:highlight w:val="none"/>
        </w:rPr>
        <w:t xml:space="preserve">元</w:t>
      </w:r>
      <w:r>
        <w:rPr>
          <w:rFonts w:hint="eastAsia" w:ascii="宋体" w:hAnsi="宋体" w:eastAsia="宋体" w:cs="Times New Roman"/>
          <w:b/>
          <w:bCs w:val="0"/>
          <w:color w:val="000000"/>
          <w:szCs w:val="21"/>
          <w:highlight w:val="none"/>
          <w:lang w:val="en-US" w:eastAsia="zh-CN"/>
        </w:rPr>
        <w:t xml:space="preserve">/包。</w:t>
      </w:r>
      <w:r>
        <w:rPr>
          <w:rFonts w:ascii="宋体" w:hAnsi="宋体" w:eastAsia="宋体" w:cs="Times New Roman"/>
          <w:b/>
          <w:bCs w:val="0"/>
          <w:color w:val="000000"/>
          <w:szCs w:val="21"/>
          <w:highlight w:val="none"/>
          <w:lang w:val="en-US" w:eastAsia="zh-CN"/>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5.招标文件的约束力</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5.1</w:t>
      </w:r>
      <w:r>
        <w:rPr>
          <w:rFonts w:hint="eastAsia" w:ascii="宋体" w:hAnsi="宋体"/>
          <w:color w:val="000000"/>
          <w:szCs w:val="21"/>
          <w:highlight w:val="none"/>
        </w:rPr>
        <w:t xml:space="preserve">投标供应商</w:t>
      </w:r>
      <w:r>
        <w:rPr>
          <w:rFonts w:ascii="宋体" w:hAnsi="宋体"/>
          <w:color w:val="000000"/>
          <w:szCs w:val="21"/>
          <w:highlight w:val="none"/>
        </w:rPr>
        <w:t xml:space="preserve">一旦参加本项目采购活动，即被认为接受了本招标文件的规定和约束。</w:t>
      </w:r>
      <w:r>
        <w:rPr>
          <w:rFonts w:ascii="宋体" w:hAnsi="宋体"/>
          <w:color w:val="000000"/>
          <w:szCs w:val="21"/>
          <w:highlight w:val="none"/>
        </w:rPr>
      </w:r>
      <w:r/>
    </w:p>
    <w:p>
      <w:pPr>
        <w:pStyle w:val="731"/>
        <w:jc w:val="both"/>
        <w:spacing w:line="500" w:lineRule="exact"/>
        <w:shd w:val="clear" w:color="auto" w:fill="auto"/>
        <w:rPr>
          <w:rFonts w:ascii="宋体" w:hAnsi="宋体" w:eastAsia="宋体"/>
          <w:color w:val="000000"/>
          <w:sz w:val="21"/>
          <w:highlight w:val="none"/>
        </w:rPr>
      </w:pPr>
      <w:r>
        <w:rPr>
          <w:rFonts w:ascii="宋体" w:hAnsi="宋体" w:eastAsia="宋体"/>
          <w:color w:val="000000"/>
          <w:sz w:val="21"/>
          <w:highlight w:val="none"/>
        </w:rPr>
        <w:t xml:space="preserve">6.招标文件的解释</w:t>
      </w:r>
      <w:r>
        <w:rPr>
          <w:rFonts w:ascii="宋体" w:hAnsi="宋体" w:eastAsia="宋体"/>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6.1</w:t>
      </w:r>
      <w:r>
        <w:rPr>
          <w:rFonts w:ascii="宋体" w:hAnsi="宋体"/>
          <w:color w:val="000000"/>
          <w:szCs w:val="21"/>
          <w:highlight w:val="none"/>
        </w:rPr>
        <w:t xml:space="preserve">招标文件需求部分（供应商资格要求、项目需求、商务技术评分标准）由采购人解释，其它部分由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解释。</w:t>
      </w:r>
      <w:r>
        <w:rPr>
          <w:rFonts w:ascii="宋体" w:hAnsi="宋体"/>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33" w:name="_Toc120614215"/>
      <w:r/>
      <w:bookmarkStart w:id="34" w:name="_Toc513029209"/>
      <w:r/>
      <w:bookmarkStart w:id="35" w:name="_Toc16938525"/>
      <w:r/>
      <w:bookmarkStart w:id="36" w:name="_Toc20823281"/>
      <w:r>
        <w:rPr>
          <w:rFonts w:ascii="宋体" w:hAnsi="宋体"/>
          <w:color w:val="000000"/>
          <w:sz w:val="21"/>
          <w:szCs w:val="21"/>
          <w:highlight w:val="none"/>
        </w:rPr>
        <w:t xml:space="preserve">（二）招标文件</w:t>
      </w:r>
      <w:bookmarkEnd w:id="33"/>
      <w:r/>
      <w:bookmarkEnd w:id="34"/>
      <w:r/>
      <w:bookmarkEnd w:id="35"/>
      <w:r/>
      <w:bookmarkEnd w:id="36"/>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37" w:name="_Toc20823282"/>
      <w:r/>
      <w:bookmarkStart w:id="38" w:name="_Toc16938526"/>
      <w:r/>
      <w:bookmarkStart w:id="39" w:name="_Toc513029210"/>
      <w:r>
        <w:rPr>
          <w:rFonts w:ascii="宋体" w:hAnsi="宋体" w:eastAsia="宋体"/>
          <w:color w:val="000000"/>
          <w:sz w:val="21"/>
          <w:highlight w:val="none"/>
        </w:rPr>
        <w:t xml:space="preserve">1.招标文件构成</w:t>
      </w:r>
      <w:bookmarkEnd w:id="37"/>
      <w:r/>
      <w:bookmarkEnd w:id="38"/>
      <w:r/>
      <w:bookmarkEnd w:id="39"/>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1.1</w:t>
      </w:r>
      <w:r>
        <w:rPr>
          <w:rFonts w:ascii="宋体" w:hAnsi="宋体"/>
          <w:color w:val="000000"/>
          <w:szCs w:val="21"/>
          <w:highlight w:val="none"/>
        </w:rPr>
        <w:t xml:space="preserve"> 招标文件由以下部分组成：</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投标邀请</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（2）投标须知</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（3）项目需求</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评标方法与评标标准</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合同格式</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）投标文件组成</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7</w:t>
      </w:r>
      <w:r>
        <w:rPr>
          <w:rFonts w:ascii="宋体" w:hAnsi="宋体"/>
          <w:color w:val="000000"/>
          <w:szCs w:val="21"/>
          <w:highlight w:val="none"/>
        </w:rPr>
        <w:t xml:space="preserve">）附件（如有）</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请仔细检查招标文件是否齐全，如有缺漏请立即与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联系解决。</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1.2</w:t>
      </w:r>
      <w:r>
        <w:rPr>
          <w:rFonts w:hint="eastAsia" w:ascii="宋体" w:hAnsi="宋体"/>
          <w:color w:val="000000"/>
          <w:szCs w:val="21"/>
          <w:highlight w:val="none"/>
        </w:rPr>
        <w:t xml:space="preserve">投标供应商</w:t>
      </w:r>
      <w:r>
        <w:rPr>
          <w:rFonts w:ascii="宋体" w:hAnsi="宋体"/>
          <w:color w:val="000000"/>
          <w:szCs w:val="21"/>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Cs w:val="21"/>
          <w:highlight w:val="none"/>
        </w:rPr>
        <w:t xml:space="preserve">投标供应商</w:t>
      </w:r>
      <w:r>
        <w:rPr>
          <w:rFonts w:ascii="宋体" w:hAnsi="宋体"/>
          <w:color w:val="000000"/>
          <w:szCs w:val="21"/>
          <w:highlight w:val="none"/>
        </w:rPr>
        <w:t xml:space="preserve">自行承担。</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40" w:name="_Toc20823283"/>
      <w:r/>
      <w:bookmarkStart w:id="41" w:name="_Toc513029211"/>
      <w:r/>
      <w:bookmarkStart w:id="42" w:name="_Toc462564070"/>
      <w:r/>
      <w:bookmarkStart w:id="43" w:name="_Toc16938527"/>
      <w:r>
        <w:rPr>
          <w:rFonts w:ascii="宋体" w:hAnsi="宋体" w:eastAsia="宋体"/>
          <w:color w:val="000000"/>
          <w:sz w:val="21"/>
          <w:highlight w:val="none"/>
        </w:rPr>
        <w:t xml:space="preserve">2.招标文件的澄清</w:t>
      </w:r>
      <w:bookmarkEnd w:id="40"/>
      <w:r/>
      <w:bookmarkEnd w:id="41"/>
      <w:r/>
      <w:bookmarkEnd w:id="42"/>
      <w:r/>
      <w:bookmarkEnd w:id="43"/>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2.1</w:t>
      </w:r>
      <w:r>
        <w:rPr>
          <w:rFonts w:ascii="宋体" w:hAnsi="宋体"/>
          <w:color w:val="000000"/>
          <w:szCs w:val="21"/>
          <w:highlight w:val="none"/>
        </w:rPr>
        <w:t xml:space="preserve"> 任何要求对招标文件进行澄清的</w:t>
      </w:r>
      <w:r>
        <w:rPr>
          <w:rFonts w:hint="eastAsia" w:ascii="宋体" w:hAnsi="宋体"/>
          <w:color w:val="000000"/>
          <w:szCs w:val="21"/>
          <w:highlight w:val="none"/>
        </w:rPr>
        <w:t xml:space="preserve">投标供应商</w:t>
      </w:r>
      <w:r>
        <w:rPr>
          <w:rFonts w:ascii="宋体" w:hAnsi="宋体"/>
          <w:color w:val="000000"/>
          <w:szCs w:val="21"/>
          <w:highlight w:val="none"/>
        </w:rPr>
        <w:t xml:space="preserve">，应在投标截止期十日前按招标公告中的通讯地址，以书面形式通知采购人。采购人有权对发出的招标文件进行必要的澄清或修改</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2.2采购人视情组织答疑会</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44" w:name="_Toc462564071"/>
      <w:r/>
      <w:bookmarkStart w:id="45" w:name="_Toc513029212"/>
      <w:r/>
      <w:bookmarkStart w:id="46" w:name="_Toc16938528"/>
      <w:r/>
      <w:bookmarkStart w:id="47" w:name="_Toc20823284"/>
      <w:r>
        <w:rPr>
          <w:rFonts w:ascii="宋体" w:hAnsi="宋体" w:eastAsia="宋体"/>
          <w:color w:val="000000"/>
          <w:sz w:val="21"/>
          <w:highlight w:val="none"/>
        </w:rPr>
        <w:t xml:space="preserve">3.招标文件的修改</w:t>
      </w:r>
      <w:bookmarkEnd w:id="44"/>
      <w:r/>
      <w:bookmarkEnd w:id="45"/>
      <w:r/>
      <w:bookmarkEnd w:id="46"/>
      <w:r/>
      <w:bookmarkEnd w:id="47"/>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3.1</w:t>
      </w:r>
      <w:r>
        <w:rPr>
          <w:rFonts w:ascii="宋体" w:hAnsi="宋体"/>
          <w:color w:val="000000"/>
          <w:szCs w:val="21"/>
          <w:highlight w:val="none"/>
        </w:rPr>
        <w:t xml:space="preserve"> 在投标截止时间前，</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可以对招标文件进行修改。</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3.2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有权按照法定的要求推迟投标截止日期和开标日期。</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3.3 </w:t>
      </w:r>
      <w:r>
        <w:rPr>
          <w:rFonts w:ascii="宋体" w:hAnsi="宋体"/>
          <w:color w:val="000000"/>
          <w:szCs w:val="21"/>
          <w:highlight w:val="none"/>
        </w:rPr>
        <w:t xml:space="preserve">招标文件的修改将在</w:t>
      </w:r>
      <w:r>
        <w:rPr>
          <w:rFonts w:hint="eastAsia" w:ascii="宋体" w:hAnsi="宋体"/>
          <w:color w:val="000000"/>
          <w:szCs w:val="21"/>
          <w:highlight w:val="none"/>
        </w:rPr>
        <w:t xml:space="preserve">江苏政府采购网</w:t>
      </w:r>
      <w:r>
        <w:rPr>
          <w:rFonts w:ascii="宋体" w:hAnsi="宋体"/>
          <w:color w:val="000000"/>
          <w:szCs w:val="21"/>
          <w:highlight w:val="none"/>
        </w:rPr>
        <w:t xml:space="preserve">公布，补充文件将作为招标文件的组成部分，并对</w:t>
      </w:r>
      <w:r>
        <w:rPr>
          <w:rFonts w:hint="eastAsia" w:ascii="宋体" w:hAnsi="宋体"/>
          <w:color w:val="000000"/>
          <w:szCs w:val="21"/>
          <w:highlight w:val="none"/>
        </w:rPr>
        <w:t xml:space="preserve">投标供应商</w:t>
      </w:r>
      <w:r>
        <w:rPr>
          <w:rFonts w:ascii="宋体" w:hAnsi="宋体"/>
          <w:color w:val="000000"/>
          <w:szCs w:val="21"/>
          <w:highlight w:val="none"/>
        </w:rPr>
        <w:t xml:space="preserve">具有约束力。</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ascii="宋体" w:hAnsi="宋体"/>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48" w:name="_Toc513029213"/>
      <w:r/>
      <w:bookmarkStart w:id="49" w:name="_Toc462564072"/>
      <w:r/>
      <w:bookmarkStart w:id="50" w:name="_Toc16938529"/>
      <w:r/>
      <w:bookmarkStart w:id="51" w:name="_Toc20823285"/>
      <w:r/>
      <w:bookmarkStart w:id="52" w:name="_Toc120614216"/>
      <w:r>
        <w:rPr>
          <w:rFonts w:ascii="宋体" w:hAnsi="宋体"/>
          <w:color w:val="000000"/>
          <w:sz w:val="21"/>
          <w:szCs w:val="21"/>
          <w:highlight w:val="none"/>
        </w:rPr>
        <w:t xml:space="preserve">（三）投标文件的编制</w:t>
      </w:r>
      <w:bookmarkEnd w:id="48"/>
      <w:r/>
      <w:bookmarkEnd w:id="49"/>
      <w:r/>
      <w:bookmarkEnd w:id="50"/>
      <w:r/>
      <w:bookmarkEnd w:id="51"/>
      <w:r/>
      <w:bookmarkEnd w:id="52"/>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Cs/>
          <w:color w:val="000000"/>
          <w:sz w:val="21"/>
          <w:highlight w:val="none"/>
        </w:rPr>
      </w:pPr>
      <w:r/>
      <w:bookmarkStart w:id="53" w:name="_Toc462564073"/>
      <w:r/>
      <w:bookmarkStart w:id="54" w:name="_Toc20823286"/>
      <w:r/>
      <w:bookmarkStart w:id="55" w:name="_Toc513029214"/>
      <w:r/>
      <w:bookmarkStart w:id="56" w:name="_Toc16938530"/>
      <w:r>
        <w:rPr>
          <w:rFonts w:ascii="宋体" w:hAnsi="宋体" w:eastAsia="宋体"/>
          <w:color w:val="000000"/>
          <w:sz w:val="21"/>
          <w:highlight w:val="none"/>
        </w:rPr>
        <w:t xml:space="preserve">1.投标文件的语言及度量衡单位</w:t>
      </w:r>
      <w:bookmarkEnd w:id="53"/>
      <w:r/>
      <w:bookmarkEnd w:id="54"/>
      <w:r/>
      <w:bookmarkEnd w:id="55"/>
      <w:r/>
      <w:bookmarkEnd w:id="56"/>
      <w:r>
        <w:rPr>
          <w:rFonts w:ascii="宋体" w:hAnsi="宋体" w:eastAsia="宋体"/>
          <w:bCs/>
          <w:color w:val="000000"/>
          <w:sz w:val="21"/>
          <w:highlight w:val="none"/>
        </w:rPr>
      </w:r>
      <w:r/>
    </w:p>
    <w:p>
      <w:pPr>
        <w:pStyle w:val="727"/>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提交的投标文件以及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与</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就有关投标的所有来往通知、函件和文件均应使用简体中文。</w:t>
      </w:r>
      <w:r>
        <w:rPr>
          <w:rFonts w:ascii="宋体" w:hAnsi="宋体"/>
          <w:bCs/>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1.2 除技术性能另有规定外，投标文件所使用的度量衡单位，均须采用国家法定计量单位。</w:t>
      </w:r>
      <w:r>
        <w:rPr>
          <w:rFonts w:ascii="宋体" w:hAnsi="宋体"/>
          <w:bCs/>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57" w:name="_Toc20823287"/>
      <w:r/>
      <w:bookmarkStart w:id="58" w:name="_Toc513029215"/>
      <w:r/>
      <w:bookmarkStart w:id="59" w:name="_Toc462564074"/>
      <w:r/>
      <w:bookmarkStart w:id="60" w:name="_Toc16938531"/>
      <w:r>
        <w:rPr>
          <w:rFonts w:ascii="宋体" w:hAnsi="宋体" w:eastAsia="宋体"/>
          <w:color w:val="000000"/>
          <w:sz w:val="21"/>
          <w:highlight w:val="none"/>
        </w:rPr>
        <w:t xml:space="preserve">2.投标文件构成</w:t>
      </w:r>
      <w:bookmarkEnd w:id="57"/>
      <w:r/>
      <w:bookmarkEnd w:id="58"/>
      <w:r/>
      <w:bookmarkEnd w:id="59"/>
      <w:r/>
      <w:bookmarkEnd w:id="60"/>
      <w:r>
        <w:rPr>
          <w:rFonts w:ascii="宋体" w:hAnsi="宋体" w:eastAsia="宋体"/>
          <w:b/>
          <w:bCs/>
          <w:color w:val="000000"/>
          <w:sz w:val="21"/>
          <w:highlight w:val="none"/>
        </w:rPr>
      </w:r>
      <w:r/>
    </w:p>
    <w:p>
      <w:pPr>
        <w:pStyle w:val="727"/>
        <w:ind w:firstLine="42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2.1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编写的投标文件应包括</w:t>
      </w:r>
      <w:r>
        <w:rPr>
          <w:rFonts w:hint="eastAsia" w:ascii="宋体" w:hAnsi="宋体"/>
          <w:bCs/>
          <w:color w:val="000000"/>
          <w:szCs w:val="21"/>
          <w:highlight w:val="none"/>
        </w:rPr>
        <w:t xml:space="preserve">基本目录及相关材料、</w:t>
      </w:r>
      <w:r>
        <w:rPr>
          <w:rFonts w:ascii="宋体" w:hAnsi="宋体"/>
          <w:bCs/>
          <w:color w:val="000000"/>
          <w:szCs w:val="21"/>
          <w:highlight w:val="none"/>
        </w:rPr>
        <w:t xml:space="preserve">资格</w:t>
      </w:r>
      <w:r>
        <w:rPr>
          <w:rFonts w:hint="eastAsia" w:ascii="宋体" w:hAnsi="宋体"/>
          <w:bCs/>
          <w:color w:val="000000"/>
          <w:szCs w:val="21"/>
          <w:highlight w:val="none"/>
        </w:rPr>
        <w:t xml:space="preserve">条件证明材料，符合条件证明材料、综合评审评分项证明材料等</w:t>
      </w:r>
      <w:r>
        <w:rPr>
          <w:rFonts w:ascii="宋体" w:hAnsi="宋体"/>
          <w:bCs/>
          <w:color w:val="000000"/>
          <w:szCs w:val="21"/>
          <w:highlight w:val="none"/>
        </w:rPr>
        <w:t xml:space="preserve">。供应商按“第</w:t>
      </w:r>
      <w:r>
        <w:rPr>
          <w:rFonts w:hint="eastAsia" w:ascii="宋体" w:hAnsi="宋体"/>
          <w:bCs/>
          <w:color w:val="000000"/>
          <w:szCs w:val="21"/>
          <w:highlight w:val="none"/>
        </w:rPr>
        <w:t xml:space="preserve">六</w:t>
      </w:r>
      <w:r>
        <w:rPr>
          <w:rFonts w:ascii="宋体" w:hAnsi="宋体"/>
          <w:bCs/>
          <w:color w:val="000000"/>
          <w:szCs w:val="21"/>
          <w:highlight w:val="none"/>
        </w:rPr>
        <w:t xml:space="preserve">部分 投标文件组成”要求编写投标文件</w:t>
      </w:r>
      <w:r>
        <w:rPr>
          <w:rFonts w:ascii="宋体" w:hAnsi="宋体"/>
          <w:bCs/>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bookmarkStart w:id="61" w:name="_Hlt26670360"/>
      <w:r/>
      <w:bookmarkEnd w:id="61"/>
      <w:r/>
      <w:bookmarkStart w:id="62" w:name="_Hlt26668975"/>
      <w:r/>
      <w:bookmarkEnd w:id="62"/>
      <w:r/>
      <w:bookmarkStart w:id="63" w:name="_Hlt26954838"/>
      <w:r/>
      <w:bookmarkEnd w:id="63"/>
      <w:r/>
      <w:bookmarkStart w:id="64" w:name="_Toc49090511"/>
      <w:r/>
      <w:bookmarkStart w:id="65" w:name="_Toc14577360"/>
      <w:r>
        <w:rPr>
          <w:rFonts w:hint="eastAsia" w:ascii="宋体" w:hAnsi="宋体"/>
          <w:bCs/>
          <w:color w:val="000000"/>
          <w:szCs w:val="21"/>
          <w:highlight w:val="none"/>
        </w:rPr>
        <w:t xml:space="preserve">2.2 如标书制作工具中格式和内容与“江苏政府采购网”发布的招标文件不一致，请以“江苏政府采购网”发布的招标文件为准。</w:t>
      </w:r>
      <w:bookmarkStart w:id="66" w:name="_Toc14577357"/>
      <w:r/>
      <w:bookmarkStart w:id="67" w:name="_Toc513029216"/>
      <w:r/>
      <w:bookmarkStart w:id="68" w:name="_Toc49090509"/>
      <w:r/>
      <w:bookmarkStart w:id="69" w:name="_Toc14577354"/>
      <w:r/>
      <w:bookmarkStart w:id="70" w:name="_Toc513029219"/>
      <w:r/>
      <w:bookmarkStart w:id="71" w:name="_Toc49090508"/>
      <w:r/>
      <w:bookmarkStart w:id="72" w:name="_Toc14577355"/>
      <w:r/>
      <w:bookmarkStart w:id="73" w:name="_Toc49090507"/>
      <w:r>
        <w:rPr>
          <w:rFonts w:ascii="宋体" w:hAnsi="宋体"/>
          <w:bCs/>
          <w:color w:val="000000"/>
          <w:szCs w:val="21"/>
          <w:highlight w:val="none"/>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3.证明投标供应商及投标标的符合招标文件规定的文件</w:t>
      </w:r>
      <w:bookmarkEnd w:id="66"/>
      <w:r/>
      <w:bookmarkEnd w:id="67"/>
      <w:r/>
      <w:bookmarkEnd w:id="68"/>
      <w:r/>
      <w:bookmarkEnd w:id="69"/>
      <w:r/>
      <w:bookmarkEnd w:id="70"/>
      <w:r/>
      <w:bookmarkEnd w:id="73"/>
      <w:r>
        <w:rPr>
          <w:rFonts w:ascii="宋体" w:hAnsi="宋体"/>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3.1 投标供应商应按照招标文件要求提交证明文件，证明其及投标标的符合招标文件规定。</w:t>
      </w:r>
      <w:r>
        <w:rPr>
          <w:rFonts w:ascii="宋体" w:hAnsi="宋体"/>
          <w:bCs/>
          <w:color w:val="000000"/>
          <w:szCs w:val="21"/>
          <w:highlight w:val="none"/>
        </w:rPr>
      </w:r>
      <w:r/>
    </w:p>
    <w:p>
      <w:pPr>
        <w:pStyle w:val="727"/>
        <w:ind w:firstLine="42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3.2招标文件对证明文件无明确形式要求的，证明文件可以以文字资料、图纸和数据等形式提交。</w:t>
      </w:r>
      <w:bookmarkEnd w:id="71"/>
      <w:r/>
      <w:bookmarkEnd w:id="72"/>
      <w:r>
        <w:rPr>
          <w:rFonts w:ascii="宋体" w:hAnsi="宋体"/>
          <w:bCs/>
          <w:color w:val="000000"/>
          <w:szCs w:val="21"/>
          <w:highlight w:val="none"/>
        </w:rPr>
      </w:r>
      <w:r/>
    </w:p>
    <w:p>
      <w:pPr>
        <w:pStyle w:val="727"/>
        <w:numPr>
          <w:ilvl w:val="0"/>
          <w:numId w:val="3"/>
        </w:numPr>
        <w:spacing w:line="500" w:lineRule="exact"/>
        <w:shd w:val="clear" w:color="auto" w:fill="auto"/>
        <w:tabs>
          <w:tab w:val="left" w:pos="312" w:leader="none"/>
        </w:tabs>
        <w:rPr>
          <w:rFonts w:ascii="宋体" w:hAnsi="宋体"/>
          <w:color w:val="000000"/>
          <w:szCs w:val="21"/>
          <w:highlight w:val="none"/>
        </w:rPr>
      </w:pPr>
      <w:r>
        <w:rPr>
          <w:rFonts w:hint="eastAsia" w:ascii="宋体" w:hAnsi="宋体"/>
          <w:color w:val="000000"/>
          <w:szCs w:val="21"/>
          <w:highlight w:val="none"/>
        </w:rPr>
        <w:t xml:space="preserve">投标分项报价表</w:t>
      </w:r>
      <w:r>
        <w:rPr>
          <w:rFonts w:ascii="宋体" w:hAnsi="宋体"/>
          <w:color w:val="000000"/>
          <w:szCs w:val="21"/>
          <w:highlight w:val="none"/>
        </w:rPr>
      </w:r>
      <w:r/>
    </w:p>
    <w:p>
      <w:pPr>
        <w:pStyle w:val="727"/>
        <w:numPr>
          <w:ilvl w:val="1"/>
          <w:numId w:val="3"/>
        </w:numPr>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投标供应商按照招标文件规定格式填报投标分项报价表。</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4.2投标货币。投标文件中的单价和总价无特殊规定的采用人民币报价，以元为单位标注。招标文件中另有规定的按规定执行。</w:t>
      </w:r>
      <w:bookmarkStart w:id="74" w:name="_Hlt26954731"/>
      <w:r/>
      <w:bookmarkEnd w:id="74"/>
      <w:r/>
      <w:bookmarkStart w:id="75" w:name="_Hlt26954846"/>
      <w:r/>
      <w:bookmarkEnd w:id="75"/>
      <w:r/>
      <w:bookmarkStart w:id="76" w:name="_Hlt26954848"/>
      <w:r/>
      <w:bookmarkEnd w:id="76"/>
      <w:r/>
      <w:bookmarkStart w:id="77" w:name="_Hlt26670486"/>
      <w:r/>
      <w:bookmarkEnd w:id="77"/>
      <w:r/>
      <w:bookmarkStart w:id="78" w:name="_Hlt26670482"/>
      <w:r/>
      <w:bookmarkEnd w:id="78"/>
      <w:r>
        <w:rPr>
          <w:rFonts w:ascii="宋体" w:hAnsi="宋体"/>
          <w:color w:val="000000"/>
          <w:szCs w:val="21"/>
          <w:highlight w:val="none"/>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5.技术要求响应及偏离表、商务要求响应及偏离表</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lang w:val="zh-CN"/>
        </w:rPr>
      </w:pPr>
      <w:r>
        <w:rPr>
          <w:rFonts w:hint="eastAsia" w:ascii="宋体" w:hAnsi="宋体"/>
          <w:color w:val="000000"/>
          <w:szCs w:val="21"/>
          <w:highlight w:val="none"/>
        </w:rPr>
        <w:t xml:space="preserve">5</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 投标供应商需对招标文件中的技术要求与商务要求逐项作出响应或偏离，并说明原因。</w:t>
      </w:r>
      <w:r>
        <w:rPr>
          <w:rFonts w:ascii="宋体" w:hAnsi="宋体"/>
          <w:color w:val="000000"/>
          <w:szCs w:val="21"/>
          <w:highlight w:val="none"/>
          <w:lang w:val="zh-CN"/>
        </w:rPr>
      </w:r>
      <w:r/>
    </w:p>
    <w:p>
      <w:pPr>
        <w:pStyle w:val="727"/>
        <w:ind w:firstLine="420"/>
        <w:spacing w:line="500" w:lineRule="exact"/>
        <w:shd w:val="clear" w:color="auto" w:fill="auto"/>
        <w:rPr>
          <w:rFonts w:ascii="宋体" w:hAnsi="宋体"/>
          <w:color w:val="000000"/>
          <w:szCs w:val="21"/>
          <w:highlight w:val="none"/>
          <w:lang w:val="zh-CN"/>
        </w:rPr>
      </w:pP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.2投标供应商需按照</w:t>
      </w:r>
      <w:r>
        <w:rPr>
          <w:rFonts w:hint="eastAsia" w:ascii="宋体" w:hAnsi="宋体"/>
          <w:color w:val="000000"/>
          <w:szCs w:val="21"/>
          <w:highlight w:val="none"/>
        </w:rPr>
        <w:t xml:space="preserve">招标</w:t>
      </w:r>
      <w:r>
        <w:rPr>
          <w:rFonts w:hint="eastAsia" w:ascii="宋体" w:hAnsi="宋体"/>
          <w:color w:val="000000"/>
          <w:szCs w:val="21"/>
          <w:highlight w:val="none"/>
          <w:lang w:val="zh-CN"/>
        </w:rPr>
        <w:t xml:space="preserve">文件要求，在投标文件中提供与技术要求和商务要求相关的证明材料。</w:t>
      </w:r>
      <w:r>
        <w:rPr>
          <w:rFonts w:ascii="宋体" w:hAnsi="宋体"/>
          <w:color w:val="000000"/>
          <w:szCs w:val="21"/>
          <w:highlight w:val="none"/>
          <w:lang w:val="zh-CN"/>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6.服务承诺、培训计划、人员安排及其他（根据项目需求的实际要求进行填写）</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6.1 投标供应商需根据招标文件要求提供有关售后服务的管理制度，售后服务机构的分布情况，售后服务人员的数量、素质、技术水平及售后服务的反应能力等。</w:t>
      </w:r>
      <w:r>
        <w:rPr>
          <w:rFonts w:ascii="宋体" w:hAnsi="宋体"/>
          <w:color w:val="000000"/>
          <w:szCs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6.2 投标供应商需根据招标文件要求提供培训计划。</w:t>
      </w:r>
      <w:r>
        <w:rPr>
          <w:rFonts w:ascii="宋体" w:hAnsi="宋体" w:eastAsia="宋体"/>
          <w:color w:val="000000"/>
          <w:sz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6.3 投标供应商需根据招标文件要求提供</w:t>
      </w:r>
      <w:r>
        <w:rPr>
          <w:rFonts w:hint="eastAsia" w:ascii="宋体" w:hAnsi="宋体" w:eastAsia="宋体"/>
          <w:color w:val="000000"/>
          <w:sz w:val="21"/>
          <w:highlight w:val="none"/>
          <w:lang w:val="zh-CN"/>
        </w:rPr>
        <w:t xml:space="preserve">所投标的的主要组成部分、功能设计、实现思路及关键技术等。</w:t>
      </w:r>
      <w:r>
        <w:rPr>
          <w:rFonts w:ascii="宋体" w:hAnsi="宋体" w:eastAsia="宋体"/>
          <w:color w:val="000000"/>
          <w:sz w:val="21"/>
          <w:highlight w:val="none"/>
        </w:rPr>
      </w:r>
      <w:r/>
    </w:p>
    <w:p>
      <w:pPr>
        <w:pStyle w:val="731"/>
        <w:jc w:val="both"/>
        <w:spacing w:line="500" w:lineRule="exact"/>
        <w:shd w:val="clear" w:color="auto" w:fill="auto"/>
        <w:rPr>
          <w:rFonts w:ascii="宋体" w:hAnsi="宋体" w:eastAsia="宋体"/>
          <w:color w:val="000000"/>
          <w:sz w:val="21"/>
          <w:highlight w:val="none"/>
        </w:rPr>
      </w:pPr>
      <w:r/>
      <w:bookmarkStart w:id="79" w:name="_Toc49090510"/>
      <w:r/>
      <w:bookmarkStart w:id="80" w:name="_Toc14577359"/>
      <w:r>
        <w:rPr>
          <w:rFonts w:hint="eastAsia" w:ascii="宋体" w:hAnsi="宋体" w:eastAsia="宋体"/>
          <w:color w:val="000000"/>
          <w:sz w:val="21"/>
          <w:highlight w:val="none"/>
        </w:rPr>
        <w:t xml:space="preserve">7.投标函和开标一览表</w:t>
      </w:r>
      <w:r>
        <w:rPr>
          <w:rFonts w:ascii="宋体" w:hAnsi="宋体" w:eastAsia="宋体"/>
          <w:color w:val="000000"/>
          <w:sz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7.1 投标供应商应按照招标文件中提供的格式完整、正确填写投标函、开标一览表。</w:t>
      </w:r>
      <w:r>
        <w:rPr>
          <w:rFonts w:ascii="宋体" w:hAnsi="宋体" w:eastAsia="宋体"/>
          <w:color w:val="000000"/>
          <w:sz w:val="21"/>
          <w:highlight w:val="none"/>
        </w:rPr>
      </w:r>
      <w:r/>
    </w:p>
    <w:p>
      <w:pPr>
        <w:pStyle w:val="731"/>
        <w:ind w:firstLine="420"/>
        <w:jc w:val="both"/>
        <w:spacing w:line="500" w:lineRule="exact"/>
        <w:shd w:val="clear" w:color="auto" w:fill="auto"/>
        <w:rPr>
          <w:rFonts w:ascii="宋体" w:hAnsi="宋体" w:eastAsia="宋体"/>
          <w:color w:val="000000"/>
          <w:sz w:val="21"/>
          <w:highlight w:val="none"/>
        </w:rPr>
      </w:pPr>
      <w:r>
        <w:rPr>
          <w:rFonts w:hint="eastAsia" w:ascii="宋体" w:hAnsi="宋体" w:eastAsia="宋体"/>
          <w:color w:val="000000"/>
          <w:sz w:val="21"/>
          <w:highlight w:val="none"/>
        </w:rPr>
        <w:t xml:space="preserve">7.2 对于采用货币报价的项目，开标一览表中的投标总报价应与投标分项报价表中的投标总报价一致，如不一致，不作为无效投标处理，但评标时按开标一览表中价格为准。</w:t>
      </w:r>
      <w:r>
        <w:rPr>
          <w:rFonts w:ascii="宋体" w:hAnsi="宋体" w:eastAsia="宋体"/>
          <w:color w:val="000000"/>
          <w:sz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End w:id="79"/>
      <w:r/>
      <w:bookmarkEnd w:id="80"/>
      <w:r>
        <w:rPr>
          <w:rFonts w:hint="eastAsia" w:ascii="宋体" w:hAnsi="宋体" w:eastAsia="宋体"/>
          <w:color w:val="000000"/>
          <w:sz w:val="21"/>
          <w:highlight w:val="none"/>
        </w:rPr>
        <w:t xml:space="preserve">8</w:t>
      </w:r>
      <w:r>
        <w:rPr>
          <w:rFonts w:ascii="宋体" w:hAnsi="宋体" w:eastAsia="宋体"/>
          <w:color w:val="000000"/>
          <w:sz w:val="21"/>
          <w:highlight w:val="none"/>
        </w:rPr>
        <w:t xml:space="preserve">.投标有效期</w:t>
      </w:r>
      <w:bookmarkEnd w:id="64"/>
      <w:r/>
      <w:bookmarkEnd w:id="65"/>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8</w:t>
      </w:r>
      <w:r>
        <w:rPr>
          <w:rFonts w:ascii="宋体" w:hAnsi="宋体"/>
          <w:bCs/>
          <w:color w:val="000000"/>
          <w:szCs w:val="21"/>
          <w:highlight w:val="none"/>
        </w:rPr>
        <w:t xml:space="preserve">.1投标有效期为</w:t>
      </w:r>
      <w:r>
        <w:rPr>
          <w:rFonts w:hint="eastAsia" w:ascii="宋体" w:hAnsi="宋体"/>
          <w:bCs/>
          <w:color w:val="000000"/>
          <w:szCs w:val="21"/>
          <w:highlight w:val="none"/>
        </w:rPr>
        <w:t xml:space="preserve">招标文件</w:t>
      </w:r>
      <w:r>
        <w:rPr>
          <w:rFonts w:ascii="宋体" w:hAnsi="宋体"/>
          <w:bCs/>
          <w:color w:val="000000"/>
          <w:szCs w:val="21"/>
          <w:highlight w:val="none"/>
        </w:rPr>
        <w:t xml:space="preserve">规定的开标之日后</w:t>
      </w:r>
      <w:r>
        <w:rPr>
          <w:rFonts w:hint="eastAsia" w:ascii="宋体" w:hAnsi="宋体"/>
          <w:b/>
          <w:color w:val="000000"/>
          <w:szCs w:val="21"/>
          <w:highlight w:val="none"/>
          <w:u w:val="single"/>
        </w:rPr>
        <w:t xml:space="preserve">九</w:t>
      </w:r>
      <w:r>
        <w:rPr>
          <w:rFonts w:ascii="宋体" w:hAnsi="宋体"/>
          <w:b/>
          <w:color w:val="000000"/>
          <w:szCs w:val="21"/>
          <w:highlight w:val="none"/>
          <w:u w:val="single"/>
        </w:rPr>
        <w:t xml:space="preserve">十（</w:t>
      </w:r>
      <w:r>
        <w:rPr>
          <w:rFonts w:hint="eastAsia" w:ascii="宋体" w:hAnsi="宋体"/>
          <w:b/>
          <w:color w:val="000000"/>
          <w:szCs w:val="21"/>
          <w:highlight w:val="none"/>
          <w:u w:val="single"/>
        </w:rPr>
        <w:t xml:space="preserve">9</w:t>
      </w:r>
      <w:r>
        <w:rPr>
          <w:rFonts w:ascii="宋体" w:hAnsi="宋体"/>
          <w:b/>
          <w:color w:val="000000"/>
          <w:szCs w:val="21"/>
          <w:highlight w:val="none"/>
          <w:u w:val="single"/>
        </w:rPr>
        <w:t xml:space="preserve">0）天</w:t>
      </w:r>
      <w:r>
        <w:rPr>
          <w:rFonts w:ascii="宋体" w:hAnsi="宋体"/>
          <w:bCs/>
          <w:color w:val="000000"/>
          <w:szCs w:val="21"/>
          <w:highlight w:val="none"/>
        </w:rPr>
        <w:t xml:space="preserve">。投标有效期比规定短的将被视为非响应性投标而予以拒绝。</w:t>
      </w:r>
      <w:r>
        <w:rPr>
          <w:rFonts w:ascii="宋体" w:hAnsi="宋体"/>
          <w:bCs/>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hint="eastAsia" w:ascii="宋体" w:hAnsi="宋体" w:eastAsia="宋体"/>
          <w:color w:val="000000"/>
          <w:sz w:val="21"/>
          <w:highlight w:val="none"/>
        </w:rPr>
        <w:t xml:space="preserve">9</w:t>
      </w:r>
      <w:r>
        <w:rPr>
          <w:rFonts w:ascii="宋体" w:hAnsi="宋体" w:eastAsia="宋体"/>
          <w:color w:val="000000"/>
          <w:sz w:val="21"/>
          <w:highlight w:val="none"/>
        </w:rPr>
        <w:t xml:space="preserve">.投标有效期的延长</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9</w:t>
      </w:r>
      <w:r>
        <w:rPr>
          <w:rFonts w:ascii="宋体" w:hAnsi="宋体"/>
          <w:bCs/>
          <w:color w:val="000000"/>
          <w:szCs w:val="21"/>
          <w:highlight w:val="none"/>
        </w:rPr>
        <w:t xml:space="preserve">.1在特殊情况下，</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于原投标有效期满之前，可向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提出延长投标有效期的要求。这种要求与答复均应采用书面形式。</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可以拒绝</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的这一要求而放弃投标，同意延长投标有效期的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既不能要求也不允许修改其投标文件。</w:t>
      </w:r>
      <w:r>
        <w:rPr>
          <w:rFonts w:ascii="宋体" w:hAnsi="宋体"/>
          <w:color w:val="000000"/>
          <w:szCs w:val="21"/>
          <w:highlight w:val="none"/>
        </w:rPr>
        <w:t xml:space="preserve">受投标有效期约束的所有权利与义务均延长至新的有效期</w:t>
      </w:r>
      <w:r>
        <w:rPr>
          <w:rFonts w:ascii="宋体" w:hAnsi="宋体"/>
          <w:bCs/>
          <w:color w:val="000000"/>
          <w:szCs w:val="21"/>
          <w:highlight w:val="none"/>
        </w:rPr>
        <w:t xml:space="preserve">。</w:t>
      </w:r>
      <w:r>
        <w:rPr>
          <w:rFonts w:ascii="宋体" w:hAnsi="宋体"/>
          <w:bCs/>
          <w:color w:val="000000"/>
          <w:szCs w:val="21"/>
          <w:highlight w:val="none"/>
        </w:rPr>
      </w:r>
      <w:r/>
    </w:p>
    <w:p>
      <w:pPr>
        <w:pStyle w:val="727"/>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10.电子响应文件其他要求</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10.1电子招标投标交易平台（即“苏采云”系统）相关要求是本采购文件的组成部分。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10.2投标供应商应对CA证书妥善保管，如被他人盗用投标，因此带来的结果均由供应商自行承担。</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10.3投标供应商应当对采购文件提出的实质性要求和条件作出实质性响应，并在电子投标系统逐条应答。</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10.4投标供应商应对要求提供的资格证明文件（如资质证书、资格证书）、技术资料（如白皮书、彩页、手册、检测报告等）扫描上传至投标系统。 </w:t>
      </w:r>
      <w:r>
        <w:rPr>
          <w:rFonts w:ascii="宋体" w:hAnsi="宋体"/>
          <w:bCs/>
          <w:color w:val="000000"/>
          <w:szCs w:val="21"/>
          <w:highlight w:val="none"/>
        </w:rPr>
      </w:r>
      <w:r/>
    </w:p>
    <w:p>
      <w:pPr>
        <w:pStyle w:val="727"/>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ascii="宋体" w:hAnsi="宋体"/>
          <w:bCs/>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81" w:name="_Hlt26954739"/>
      <w:r/>
      <w:bookmarkEnd w:id="81"/>
      <w:r/>
      <w:bookmarkStart w:id="82" w:name="_Toc120614217"/>
      <w:r/>
      <w:bookmarkStart w:id="83" w:name="_Toc20823296"/>
      <w:r/>
      <w:bookmarkStart w:id="84" w:name="_Toc16938540"/>
      <w:r/>
      <w:bookmarkStart w:id="85" w:name="_Toc513029224"/>
      <w:r/>
      <w:bookmarkStart w:id="86" w:name="_Hlt26954852"/>
      <w:r/>
      <w:bookmarkEnd w:id="86"/>
      <w:r>
        <w:rPr>
          <w:rFonts w:ascii="宋体" w:hAnsi="宋体"/>
          <w:color w:val="000000"/>
          <w:sz w:val="21"/>
          <w:szCs w:val="21"/>
          <w:highlight w:val="none"/>
        </w:rPr>
        <w:t xml:space="preserve">（四）投标文件的递交</w:t>
      </w:r>
      <w:bookmarkEnd w:id="82"/>
      <w:r/>
      <w:bookmarkEnd w:id="83"/>
      <w:r/>
      <w:bookmarkEnd w:id="84"/>
      <w:r/>
      <w:bookmarkEnd w:id="85"/>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87" w:name="_Toc462564084"/>
      <w:r/>
      <w:bookmarkStart w:id="88" w:name="_Toc513029225"/>
      <w:r/>
      <w:bookmarkStart w:id="89" w:name="_Toc16938541"/>
      <w:r/>
      <w:bookmarkStart w:id="90" w:name="_Toc20823297"/>
      <w:r>
        <w:rPr>
          <w:rFonts w:ascii="宋体" w:hAnsi="宋体" w:eastAsia="宋体"/>
          <w:color w:val="000000"/>
          <w:sz w:val="21"/>
          <w:highlight w:val="none"/>
        </w:rPr>
        <w:t xml:space="preserve">1.投标文件</w:t>
      </w:r>
      <w:bookmarkEnd w:id="87"/>
      <w:r/>
      <w:bookmarkEnd w:id="88"/>
      <w:r/>
      <w:bookmarkEnd w:id="89"/>
      <w:r/>
      <w:bookmarkEnd w:id="90"/>
      <w:r>
        <w:rPr>
          <w:rFonts w:ascii="宋体" w:hAnsi="宋体" w:eastAsia="宋体"/>
          <w:color w:val="000000"/>
          <w:sz w:val="21"/>
          <w:highlight w:val="none"/>
        </w:rPr>
        <w:t xml:space="preserve">的递交</w:t>
      </w:r>
      <w:r>
        <w:rPr>
          <w:rFonts w:ascii="宋体" w:hAnsi="宋体" w:eastAsia="宋体"/>
          <w:b/>
          <w:bCs/>
          <w:color w:val="000000"/>
          <w:sz w:val="21"/>
          <w:highlight w:val="none"/>
        </w:rPr>
      </w:r>
      <w:r/>
    </w:p>
    <w:p>
      <w:pPr>
        <w:pStyle w:val="727"/>
        <w:ind w:firstLine="556"/>
        <w:spacing w:line="500" w:lineRule="exact"/>
        <w:shd w:val="clear" w:color="auto" w:fill="auto"/>
        <w:rPr>
          <w:rFonts w:ascii="宋体" w:hAnsi="宋体"/>
          <w:bCs/>
          <w:color w:val="000000"/>
          <w:szCs w:val="21"/>
          <w:highlight w:val="none"/>
        </w:rPr>
      </w:pPr>
      <w:r/>
      <w:bookmarkStart w:id="91" w:name="_Toc16938542"/>
      <w:r/>
      <w:bookmarkStart w:id="92" w:name="_Toc20823298"/>
      <w:r/>
      <w:bookmarkStart w:id="93" w:name="_Toc513029226"/>
      <w:r>
        <w:rPr>
          <w:rFonts w:hint="eastAsia" w:ascii="宋体" w:hAnsi="宋体"/>
          <w:bCs/>
          <w:color w:val="000000"/>
          <w:szCs w:val="21"/>
          <w:highlight w:val="none"/>
        </w:rPr>
        <w:t xml:space="preserve">1.1线上提交与接收地点：供应商应当通过“苏采云”系统提交数据电文形式的响应文件（即电子投标），“苏采云”系统自动接收。</w:t>
      </w:r>
      <w:r>
        <w:rPr>
          <w:rFonts w:ascii="宋体" w:hAnsi="宋体"/>
          <w:bCs/>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ascii="宋体" w:hAnsi="宋体"/>
          <w:bCs/>
          <w:color w:val="000000"/>
          <w:szCs w:val="21"/>
          <w:highlight w:val="none"/>
        </w:rPr>
      </w:r>
      <w:r/>
    </w:p>
    <w:p>
      <w:pPr>
        <w:pStyle w:val="727"/>
        <w:spacing w:line="500" w:lineRule="exact"/>
        <w:shd w:val="clear" w:color="auto" w:fill="auto"/>
        <w:rPr>
          <w:rFonts w:ascii="宋体" w:hAnsi="宋体"/>
          <w:b/>
          <w:color w:val="000000"/>
          <w:szCs w:val="21"/>
          <w:highlight w:val="none"/>
        </w:rPr>
      </w:pPr>
      <w:r>
        <w:rPr>
          <w:rFonts w:ascii="宋体" w:hAnsi="宋体"/>
          <w:color w:val="000000"/>
          <w:szCs w:val="21"/>
          <w:highlight w:val="none"/>
        </w:rPr>
        <w:t xml:space="preserve">2.投标截止日期</w:t>
      </w:r>
      <w:bookmarkEnd w:id="91"/>
      <w:r/>
      <w:bookmarkEnd w:id="92"/>
      <w:r/>
      <w:bookmarkEnd w:id="93"/>
      <w:r>
        <w:rPr>
          <w:rFonts w:ascii="宋体" w:hAnsi="宋体"/>
          <w:b/>
          <w:color w:val="000000"/>
          <w:szCs w:val="21"/>
          <w:highlight w:val="none"/>
        </w:rPr>
      </w:r>
      <w:r/>
    </w:p>
    <w:p>
      <w:pPr>
        <w:pStyle w:val="727"/>
        <w:ind w:firstLine="560"/>
        <w:spacing w:line="500" w:lineRule="exact"/>
        <w:shd w:val="clear" w:color="auto" w:fill="auto"/>
        <w:rPr>
          <w:rFonts w:ascii="宋体" w:hAnsi="宋体"/>
          <w:b/>
          <w:color w:val="000000"/>
          <w:szCs w:val="21"/>
          <w:highlight w:val="none"/>
          <w:u w:val="single"/>
        </w:rPr>
      </w:pPr>
      <w:r>
        <w:rPr>
          <w:rFonts w:ascii="宋体" w:hAnsi="宋体"/>
          <w:b/>
          <w:color w:val="000000"/>
          <w:szCs w:val="21"/>
          <w:highlight w:val="none"/>
          <w:u w:val="single"/>
        </w:rPr>
        <w:t xml:space="preserve">2.1 </w:t>
      </w:r>
      <w:r>
        <w:rPr>
          <w:rFonts w:hint="eastAsia" w:ascii="宋体" w:hAnsi="宋体"/>
          <w:b/>
          <w:color w:val="000000"/>
          <w:szCs w:val="21"/>
          <w:highlight w:val="none"/>
          <w:u w:val="single"/>
        </w:rPr>
        <w:t xml:space="preserve">投标供应商</w:t>
      </w:r>
      <w:r>
        <w:rPr>
          <w:rFonts w:ascii="宋体" w:hAnsi="宋体"/>
          <w:b/>
          <w:color w:val="000000"/>
          <w:szCs w:val="21"/>
          <w:highlight w:val="none"/>
          <w:u w:val="single"/>
        </w:rPr>
        <w:t xml:space="preserve">上传电子投标文件的时间不得迟于招标公告中规定的投标截止时间。</w:t>
      </w:r>
      <w:r>
        <w:rPr>
          <w:rFonts w:ascii="宋体" w:hAnsi="宋体"/>
          <w:b/>
          <w:color w:val="000000"/>
          <w:szCs w:val="21"/>
          <w:highlight w:val="none"/>
          <w:u w:val="singl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应充分考虑到网络环境、网络带宽等风险因素，如因</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自身原因造成的电子投标文件上传不成功由</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自行承担全部责任。</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采购人或采购代理机构</w:t>
      </w:r>
      <w:r>
        <w:rPr>
          <w:rFonts w:ascii="宋体" w:hAnsi="宋体"/>
          <w:bCs/>
          <w:color w:val="000000"/>
          <w:szCs w:val="21"/>
          <w:highlight w:val="none"/>
        </w:rPr>
        <w:t xml:space="preserve">可以按照规定，通过修改招标文件酌情延长投标截止日期，在此情况下，</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的所有权利和义务以及</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受制的截止日期均应以延长后新的截止日期为准。</w:t>
      </w:r>
      <w:bookmarkStart w:id="94" w:name="_Toc16938543"/>
      <w:r/>
      <w:bookmarkStart w:id="95" w:name="_Toc513029227"/>
      <w:r/>
      <w:bookmarkStart w:id="96" w:name="_Toc20823299"/>
      <w:r>
        <w:rPr>
          <w:rFonts w:ascii="宋体" w:hAnsi="宋体"/>
          <w:bCs/>
          <w:color w:val="000000"/>
          <w:szCs w:val="21"/>
          <w:highlight w:val="none"/>
        </w:rPr>
      </w:r>
      <w:r/>
    </w:p>
    <w:p>
      <w:pPr>
        <w:pStyle w:val="727"/>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3.投标文件的密封（加密）要求：</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3.2投标供应商须通过“苏采云”系统提供的政府采购客户端工具（使用“CA数字证书”）加盖电子签章。</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说明：投标供应商应在用CA数字证书以及自备的能够登录“苏采云”系统的电脑，在达到开标时间后，使用CA数字证书解密各自投标文件。</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3.3投标供应商未按规定加密的投标文件，“苏采云”系统应当拒收并提示。</w:t>
      </w:r>
      <w:r>
        <w:rPr>
          <w:rFonts w:ascii="宋体" w:hAnsi="宋体"/>
          <w:color w:val="000000"/>
          <w:szCs w:val="21"/>
          <w:highlight w:val="none"/>
        </w:rPr>
      </w:r>
      <w:r/>
    </w:p>
    <w:p>
      <w:pPr>
        <w:pStyle w:val="727"/>
        <w:spacing w:line="500" w:lineRule="exact"/>
        <w:shd w:val="clear" w:color="auto" w:fill="auto"/>
        <w:rPr>
          <w:rFonts w:ascii="宋体" w:hAnsi="宋体"/>
          <w:b/>
          <w:bCs/>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.投标文件</w:t>
      </w:r>
      <w:bookmarkEnd w:id="94"/>
      <w:r/>
      <w:bookmarkEnd w:id="95"/>
      <w:r/>
      <w:bookmarkEnd w:id="96"/>
      <w:r>
        <w:rPr>
          <w:rFonts w:ascii="宋体" w:hAnsi="宋体"/>
          <w:color w:val="000000"/>
          <w:szCs w:val="21"/>
          <w:highlight w:val="none"/>
        </w:rPr>
        <w:t xml:space="preserve">的拒收</w:t>
      </w:r>
      <w:r>
        <w:rPr>
          <w:rFonts w:ascii="宋体" w:hAnsi="宋体"/>
          <w:b/>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4</w:t>
      </w:r>
      <w:r>
        <w:rPr>
          <w:rFonts w:ascii="宋体" w:hAnsi="宋体"/>
          <w:bCs/>
          <w:color w:val="000000"/>
          <w:szCs w:val="21"/>
          <w:highlight w:val="none"/>
        </w:rPr>
        <w:t xml:space="preserve">.1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拒绝接收在其规定的投标截止时间后上传的任何投标文件。</w:t>
      </w:r>
      <w:r>
        <w:rPr>
          <w:rFonts w:ascii="宋体" w:hAnsi="宋体"/>
          <w:bCs/>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97" w:name="_Toc16938544"/>
      <w:r/>
      <w:bookmarkStart w:id="98" w:name="_Toc513029228"/>
      <w:r/>
      <w:bookmarkStart w:id="99" w:name="_Toc20823300"/>
      <w:r>
        <w:rPr>
          <w:rFonts w:hint="eastAsia" w:ascii="宋体" w:hAnsi="宋体" w:eastAsia="宋体"/>
          <w:color w:val="000000"/>
          <w:sz w:val="21"/>
          <w:highlight w:val="none"/>
        </w:rPr>
        <w:t xml:space="preserve">5</w:t>
      </w:r>
      <w:r>
        <w:rPr>
          <w:rFonts w:ascii="宋体" w:hAnsi="宋体" w:eastAsia="宋体"/>
          <w:color w:val="000000"/>
          <w:sz w:val="21"/>
          <w:highlight w:val="none"/>
        </w:rPr>
        <w:t xml:space="preserve">.投标文件的撤回和修改</w:t>
      </w:r>
      <w:bookmarkEnd w:id="97"/>
      <w:r/>
      <w:bookmarkEnd w:id="98"/>
      <w:r/>
      <w:bookmarkEnd w:id="99"/>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 投标文件的撤回</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.1.1 电子投标文件的撤回</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投标供应商可在投标截止时间前，撤回其电子投标文件，具体操作方法见《操作手册》，可至江苏省政府采购网—办事指南-资料下载中心下载。</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.1.2 </w:t>
      </w:r>
      <w:r>
        <w:rPr>
          <w:rFonts w:hint="eastAsia" w:ascii="宋体" w:hAnsi="宋体"/>
          <w:color w:val="000000"/>
          <w:szCs w:val="21"/>
          <w:highlight w:val="none"/>
        </w:rPr>
        <w:t xml:space="preserve">投标供应商</w:t>
      </w:r>
      <w:r>
        <w:rPr>
          <w:rFonts w:ascii="宋体" w:hAnsi="宋体"/>
          <w:color w:val="000000"/>
          <w:szCs w:val="21"/>
          <w:highlight w:val="none"/>
        </w:rPr>
        <w:t xml:space="preserve">撤回电子投标文件，则认为其不再参与本项目投标活动。</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投标文件的修改</w:t>
      </w:r>
      <w:r>
        <w:rPr>
          <w:rFonts w:ascii="宋体" w:hAnsi="宋体"/>
          <w:color w:val="000000"/>
          <w:szCs w:val="21"/>
          <w:highlight w:val="none"/>
        </w:rPr>
      </w:r>
      <w:r/>
    </w:p>
    <w:p>
      <w:pPr>
        <w:pStyle w:val="727"/>
        <w:ind w:firstLine="555"/>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可在投标截止时间前，对其电子投标文件进行修改</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具体操作方法见《操作手册》。</w:t>
      </w:r>
      <w:r>
        <w:rPr>
          <w:rFonts w:ascii="宋体" w:hAnsi="宋体"/>
          <w:bCs/>
          <w:color w:val="000000"/>
          <w:szCs w:val="21"/>
          <w:highlight w:val="none"/>
        </w:rPr>
      </w:r>
      <w:r/>
    </w:p>
    <w:p>
      <w:pPr>
        <w:pStyle w:val="727"/>
        <w:ind w:firstLine="555"/>
        <w:spacing w:line="500" w:lineRule="exact"/>
        <w:shd w:val="clear" w:color="auto" w:fill="auto"/>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ascii="宋体" w:hAnsi="宋体"/>
          <w:bCs/>
          <w:color w:val="000000"/>
          <w:szCs w:val="21"/>
          <w:highlight w:val="none"/>
        </w:rPr>
        <w:t xml:space="preserve"> 在投标截止时间之后，</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不得对其电子投标文件作任何修改。</w:t>
      </w:r>
      <w:r>
        <w:rPr>
          <w:rFonts w:ascii="宋体" w:hAnsi="宋体"/>
          <w:bCs/>
          <w:color w:val="000000"/>
          <w:szCs w:val="21"/>
          <w:highlight w:val="none"/>
        </w:rPr>
      </w:r>
      <w:r/>
    </w:p>
    <w:p>
      <w:pPr>
        <w:pStyle w:val="727"/>
        <w:ind w:firstLine="555"/>
        <w:spacing w:line="500" w:lineRule="exact"/>
        <w:shd w:val="clear" w:color="auto" w:fill="auto"/>
        <w:rPr>
          <w:rFonts w:ascii="宋体" w:hAnsi="宋体"/>
          <w:bCs/>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ascii="宋体" w:hAnsi="宋体"/>
          <w:bCs/>
          <w:color w:val="000000"/>
          <w:szCs w:val="21"/>
          <w:highlight w:val="none"/>
        </w:rPr>
        <w:t xml:space="preserve"> 在投标截止时间至招标文件中规定的投标有效期满之间的这段时间内，</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不得撤回其投标。</w:t>
      </w:r>
      <w:r>
        <w:rPr>
          <w:rFonts w:ascii="宋体" w:hAnsi="宋体"/>
          <w:bCs/>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100" w:name="_Toc120614218"/>
      <w:r/>
      <w:bookmarkStart w:id="101" w:name="_Toc16938545"/>
      <w:r/>
      <w:bookmarkStart w:id="102" w:name="_Toc513029229"/>
      <w:r/>
      <w:bookmarkStart w:id="103" w:name="_Toc20823301"/>
      <w:r>
        <w:rPr>
          <w:rFonts w:ascii="宋体" w:hAnsi="宋体"/>
          <w:color w:val="000000"/>
          <w:sz w:val="21"/>
          <w:szCs w:val="21"/>
          <w:highlight w:val="none"/>
        </w:rPr>
        <w:t xml:space="preserve">（五）开标与评标</w:t>
      </w:r>
      <w:bookmarkEnd w:id="100"/>
      <w:r/>
      <w:bookmarkEnd w:id="101"/>
      <w:r/>
      <w:bookmarkEnd w:id="102"/>
      <w:r/>
      <w:bookmarkEnd w:id="103"/>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104" w:name="_Toc20823302"/>
      <w:r/>
      <w:bookmarkStart w:id="105" w:name="_Toc16938546"/>
      <w:r/>
      <w:bookmarkStart w:id="106" w:name="_Toc513029230"/>
      <w:r>
        <w:rPr>
          <w:rFonts w:ascii="宋体" w:hAnsi="宋体" w:eastAsia="宋体"/>
          <w:color w:val="000000"/>
          <w:sz w:val="21"/>
          <w:highlight w:val="none"/>
        </w:rPr>
        <w:t xml:space="preserve">1</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开标</w:t>
      </w:r>
      <w:bookmarkEnd w:id="104"/>
      <w:r/>
      <w:bookmarkEnd w:id="105"/>
      <w:r/>
      <w:bookmarkEnd w:id="106"/>
      <w:r>
        <w:rPr>
          <w:rFonts w:ascii="宋体" w:hAnsi="宋体" w:eastAsia="宋体"/>
          <w:b/>
          <w:bCs/>
          <w:color w:val="000000"/>
          <w:sz w:val="21"/>
          <w:highlight w:val="none"/>
        </w:rPr>
      </w:r>
      <w:r/>
    </w:p>
    <w:p>
      <w:pPr>
        <w:pStyle w:val="727"/>
        <w:ind w:firstLine="556"/>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 </w:t>
      </w:r>
      <w:r>
        <w:rPr>
          <w:rFonts w:hint="eastAsia" w:ascii="宋体" w:hAnsi="宋体"/>
          <w:bCs/>
          <w:color w:val="000000"/>
          <w:szCs w:val="21"/>
          <w:highlight w:val="none"/>
        </w:rPr>
        <w:t xml:space="preserve">采购人或采购代理机构</w:t>
      </w:r>
      <w:r>
        <w:rPr>
          <w:rFonts w:ascii="宋体" w:hAnsi="宋体"/>
          <w:bCs/>
          <w:color w:val="000000"/>
          <w:szCs w:val="21"/>
          <w:highlight w:val="none"/>
        </w:rPr>
        <w:t xml:space="preserve">将在招标公告中规定的时间和地点组织公开开标。</w:t>
      </w:r>
      <w:r>
        <w:rPr>
          <w:rFonts w:ascii="宋体" w:hAnsi="宋体"/>
          <w:bCs/>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开标当天投标供应商及时登录不见面开标大厅，投标文件递交截止时间后，采购人将在系统内公布投标</w:t>
      </w:r>
      <w:r>
        <w:rPr>
          <w:rFonts w:hint="eastAsia" w:ascii="宋体" w:hAnsi="宋体"/>
          <w:bCs/>
          <w:color w:val="000000"/>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宋体" w:hAnsi="宋体"/>
          <w:bCs/>
          <w:color w:val="000000"/>
          <w:szCs w:val="21"/>
          <w:highlight w:val="none"/>
        </w:rPr>
      </w:r>
      <w:r/>
    </w:p>
    <w:p>
      <w:pPr>
        <w:pStyle w:val="727"/>
        <w:ind w:firstLine="556"/>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1.2开标仪</w:t>
      </w:r>
      <w:r>
        <w:rPr>
          <w:rFonts w:ascii="宋体" w:hAnsi="宋体"/>
          <w:color w:val="000000"/>
          <w:szCs w:val="21"/>
          <w:highlight w:val="none"/>
        </w:rPr>
        <w:t xml:space="preserve">式由</w:t>
      </w:r>
      <w:r>
        <w:rPr>
          <w:rFonts w:hint="eastAsia" w:ascii="宋体" w:hAnsi="宋体"/>
          <w:color w:val="000000"/>
          <w:szCs w:val="21"/>
          <w:highlight w:val="none"/>
        </w:rPr>
        <w:t xml:space="preserve">采购代理机构组织，苏采云系统将自动对项目进行开标，并宣布各投标供应商名称和投标价格。</w:t>
      </w:r>
      <w:r>
        <w:rPr>
          <w:rFonts w:ascii="宋体" w:hAnsi="宋体"/>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1.3投标供应商在开标过程中涉及到的投标文件解密、开标结果确认等工作，应按照《操作手册》规定执行。</w:t>
      </w:r>
      <w:r>
        <w:rPr>
          <w:rFonts w:ascii="宋体" w:hAnsi="宋体"/>
          <w:bCs/>
          <w:color w:val="000000"/>
          <w:szCs w:val="21"/>
          <w:highlight w:val="none"/>
        </w:rPr>
      </w:r>
      <w:r/>
    </w:p>
    <w:p>
      <w:pPr>
        <w:pStyle w:val="727"/>
        <w:ind w:firstLine="556"/>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1.4投标供应商如果对开标过程和开标记录有疑义，应当根据《操作手册》规定提出，如苏采云系统中《开标记录表》宣布后5分钟内未提出的，视同认可开标结果。</w:t>
      </w:r>
      <w:r>
        <w:rPr>
          <w:rFonts w:ascii="宋体" w:hAnsi="宋体"/>
          <w:bCs/>
          <w:color w:val="000000"/>
          <w:szCs w:val="21"/>
          <w:highlight w:val="none"/>
        </w:rPr>
      </w:r>
      <w:r/>
    </w:p>
    <w:p>
      <w:pPr>
        <w:pStyle w:val="727"/>
        <w:spacing w:line="500" w:lineRule="exact"/>
        <w:shd w:val="clear" w:color="auto" w:fill="auto"/>
        <w:rPr>
          <w:rFonts w:ascii="宋体" w:hAnsi="宋体"/>
          <w:color w:val="000000"/>
          <w:szCs w:val="21"/>
          <w:highlight w:val="none"/>
        </w:rPr>
      </w:pPr>
      <w:r/>
      <w:bookmarkStart w:id="107" w:name="_Toc20823303"/>
      <w:r/>
      <w:bookmarkStart w:id="108" w:name="_Toc16938547"/>
      <w:r/>
      <w:bookmarkStart w:id="109" w:name="_Toc513029231"/>
      <w:r>
        <w:rPr>
          <w:rFonts w:hint="eastAsia" w:ascii="宋体" w:hAnsi="宋体"/>
          <w:color w:val="000000"/>
          <w:szCs w:val="21"/>
          <w:highlight w:val="none"/>
        </w:rPr>
        <w:t xml:space="preserve">2.评标委员会</w:t>
      </w:r>
      <w:r>
        <w:rPr>
          <w:rFonts w:ascii="宋体" w:hAnsi="宋体"/>
          <w:color w:val="000000"/>
          <w:szCs w:val="21"/>
          <w:highlight w:val="none"/>
        </w:rPr>
      </w:r>
      <w:r/>
    </w:p>
    <w:p>
      <w:pPr>
        <w:pStyle w:val="727"/>
        <w:spacing w:line="500" w:lineRule="exact"/>
        <w:shd w:val="clear" w:color="auto" w:fill="auto"/>
        <w:rPr>
          <w:rFonts w:ascii="宋体" w:hAnsi="宋体"/>
          <w:b/>
          <w:color w:val="000000"/>
          <w:szCs w:val="21"/>
          <w:highlight w:val="none"/>
        </w:rPr>
      </w:pPr>
      <w:r>
        <w:rPr>
          <w:rFonts w:ascii="宋体" w:hAnsi="宋体"/>
          <w:color w:val="000000"/>
          <w:szCs w:val="21"/>
          <w:highlight w:val="none"/>
        </w:rPr>
        <w:t xml:space="preserve"> 2.1开标后，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将立即组织评标委员会（以下简称评委会）进行评标。</w:t>
      </w:r>
      <w:r>
        <w:rPr>
          <w:rFonts w:ascii="宋体" w:hAnsi="宋体"/>
          <w:b/>
          <w:color w:val="000000"/>
          <w:szCs w:val="21"/>
          <w:highlight w:val="none"/>
        </w:rPr>
      </w:r>
      <w:r/>
    </w:p>
    <w:p>
      <w:pPr>
        <w:pStyle w:val="727"/>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 2.2 评委会由采购人代表和有关技术、经济等方面的专家组成，且人员构成符合政府采购有关规定。</w:t>
      </w:r>
      <w:r>
        <w:rPr>
          <w:rFonts w:ascii="宋体" w:hAnsi="宋体"/>
          <w:color w:val="000000"/>
          <w:szCs w:val="21"/>
          <w:highlight w:val="none"/>
        </w:rPr>
      </w:r>
      <w:r/>
    </w:p>
    <w:p>
      <w:pPr>
        <w:pStyle w:val="727"/>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 2.3评委会独立工作，负责评审所有投标文件并确定中标侯选人。</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3.评标过程的保密与公正</w:t>
      </w:r>
      <w:bookmarkEnd w:id="107"/>
      <w:r/>
      <w:bookmarkEnd w:id="108"/>
      <w:r/>
      <w:bookmarkEnd w:id="109"/>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3.1</w:t>
      </w:r>
      <w:r>
        <w:rPr>
          <w:rFonts w:ascii="宋体" w:hAnsi="宋体"/>
          <w:bCs/>
          <w:color w:val="000000"/>
          <w:szCs w:val="21"/>
          <w:highlight w:val="none"/>
        </w:rPr>
        <w:t xml:space="preserve">凡是与审查、澄清、评价和比较投标的有关资料以及授标建议等，采购人、评委、</w:t>
      </w:r>
      <w:r>
        <w:rPr>
          <w:rFonts w:hint="eastAsia" w:ascii="宋体" w:hAnsi="宋体"/>
          <w:bCs/>
          <w:color w:val="000000"/>
          <w:szCs w:val="21"/>
          <w:highlight w:val="none"/>
        </w:rPr>
        <w:t xml:space="preserve">采购代理机构</w:t>
      </w:r>
      <w:r>
        <w:rPr>
          <w:rFonts w:ascii="宋体" w:hAnsi="宋体"/>
          <w:bCs/>
          <w:color w:val="000000"/>
          <w:szCs w:val="21"/>
          <w:highlight w:val="none"/>
        </w:rPr>
        <w:t xml:space="preserve">均不得向</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或与评标无关的其他人员透露。</w:t>
      </w:r>
      <w:r>
        <w:rPr>
          <w:rFonts w:ascii="宋体" w:hAnsi="宋体"/>
          <w:bCs/>
          <w:color w:val="000000"/>
          <w:szCs w:val="21"/>
          <w:highlight w:val="none"/>
        </w:rPr>
      </w:r>
      <w:r/>
    </w:p>
    <w:p>
      <w:pPr>
        <w:pStyle w:val="727"/>
        <w:ind w:firstLine="560"/>
        <w:spacing w:line="500" w:lineRule="exact"/>
        <w:shd w:val="clear" w:color="auto" w:fill="auto"/>
        <w:rPr>
          <w:rFonts w:ascii="宋体" w:hAnsi="宋体"/>
          <w:b/>
          <w:bCs/>
          <w:color w:val="000000"/>
          <w:szCs w:val="21"/>
          <w:highlight w:val="none"/>
        </w:rPr>
      </w:pPr>
      <w:r>
        <w:rPr>
          <w:rFonts w:ascii="宋体" w:hAnsi="宋体"/>
          <w:b/>
          <w:bCs/>
          <w:color w:val="000000"/>
          <w:szCs w:val="21"/>
          <w:highlight w:val="none"/>
        </w:rPr>
        <w:t xml:space="preserve">3.2在评标过程中，</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不得以任何行为影响评标过程，否则其投标文件将被作为无效投标文件。</w:t>
      </w:r>
      <w:r>
        <w:rPr>
          <w:rFonts w:ascii="宋体" w:hAnsi="宋体"/>
          <w:b/>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3.3在评标期间，</w:t>
      </w:r>
      <w:r>
        <w:rPr>
          <w:rFonts w:hint="eastAsia" w:ascii="宋体" w:hAnsi="宋体"/>
          <w:color w:val="000000"/>
          <w:szCs w:val="21"/>
          <w:highlight w:val="none"/>
        </w:rPr>
        <w:t xml:space="preserve">采购代理机构</w:t>
      </w:r>
      <w:r>
        <w:rPr>
          <w:rFonts w:ascii="宋体" w:hAnsi="宋体"/>
          <w:color w:val="000000"/>
          <w:szCs w:val="21"/>
          <w:highlight w:val="none"/>
        </w:rPr>
        <w:t xml:space="preserve">将设专门人员与</w:t>
      </w:r>
      <w:r>
        <w:rPr>
          <w:rFonts w:hint="eastAsia" w:ascii="宋体" w:hAnsi="宋体"/>
          <w:color w:val="000000"/>
          <w:szCs w:val="21"/>
          <w:highlight w:val="none"/>
        </w:rPr>
        <w:t xml:space="preserve">投标供应商</w:t>
      </w:r>
      <w:r>
        <w:rPr>
          <w:rFonts w:ascii="宋体" w:hAnsi="宋体"/>
          <w:color w:val="000000"/>
          <w:szCs w:val="21"/>
          <w:highlight w:val="none"/>
        </w:rPr>
        <w:t xml:space="preserve">联系。</w:t>
      </w:r>
      <w:r>
        <w:rPr>
          <w:rFonts w:ascii="宋体" w:hAnsi="宋体"/>
          <w:color w:val="000000"/>
          <w:szCs w:val="21"/>
          <w:highlight w:val="none"/>
        </w:rPr>
      </w:r>
      <w:r/>
    </w:p>
    <w:p>
      <w:pPr>
        <w:pStyle w:val="727"/>
        <w:ind w:firstLine="560"/>
        <w:spacing w:line="500" w:lineRule="exact"/>
        <w:shd w:val="clear" w:color="auto" w:fill="auto"/>
        <w:rPr>
          <w:rFonts w:ascii="宋体" w:hAnsi="宋体"/>
          <w:b/>
          <w:bCs/>
          <w:color w:val="000000"/>
          <w:szCs w:val="21"/>
          <w:highlight w:val="none"/>
        </w:rPr>
      </w:pPr>
      <w:r>
        <w:rPr>
          <w:rFonts w:ascii="宋体" w:hAnsi="宋体"/>
          <w:b/>
          <w:bCs/>
          <w:color w:val="000000"/>
          <w:szCs w:val="21"/>
          <w:highlight w:val="none"/>
        </w:rPr>
        <w:t xml:space="preserve">3.4 </w:t>
      </w:r>
      <w:r>
        <w:rPr>
          <w:rFonts w:hint="eastAsia" w:ascii="宋体" w:hAnsi="宋体"/>
          <w:b/>
          <w:bCs/>
          <w:color w:val="000000"/>
          <w:szCs w:val="21"/>
          <w:highlight w:val="none"/>
        </w:rPr>
        <w:t xml:space="preserve">采购人或采购代理机构</w:t>
      </w:r>
      <w:r>
        <w:rPr>
          <w:rFonts w:ascii="宋体" w:hAnsi="宋体"/>
          <w:b/>
          <w:bCs/>
          <w:color w:val="000000"/>
          <w:szCs w:val="21"/>
          <w:highlight w:val="none"/>
        </w:rPr>
        <w:t xml:space="preserve">和评标委员会不向未中标的</w:t>
      </w:r>
      <w:r>
        <w:rPr>
          <w:rFonts w:hint="eastAsia" w:ascii="宋体" w:hAnsi="宋体"/>
          <w:b/>
          <w:bCs/>
          <w:color w:val="000000"/>
          <w:szCs w:val="21"/>
          <w:highlight w:val="none"/>
        </w:rPr>
        <w:t xml:space="preserve">投标供应商</w:t>
      </w:r>
      <w:r>
        <w:rPr>
          <w:rFonts w:ascii="宋体" w:hAnsi="宋体"/>
          <w:b/>
          <w:bCs/>
          <w:color w:val="000000"/>
          <w:szCs w:val="21"/>
          <w:highlight w:val="none"/>
        </w:rPr>
        <w:t xml:space="preserve">解释未中标原因，也不公布评标过程中的相关细节。</w:t>
      </w:r>
      <w:r>
        <w:rPr>
          <w:rFonts w:ascii="宋体" w:hAnsi="宋体"/>
          <w:b/>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3.5 </w:t>
      </w:r>
      <w:r>
        <w:rPr>
          <w:rFonts w:hint="eastAsia" w:ascii="宋体" w:hAnsi="宋体"/>
          <w:color w:val="000000"/>
          <w:szCs w:val="21"/>
          <w:highlight w:val="none"/>
        </w:rPr>
        <w:t xml:space="preserve">采用综合评分法的项目，未中标的投标人可于中标结果公告期限届满之日起通过苏采云系统查看自己的评审得分及排序情况。</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bookmarkStart w:id="110" w:name="_Toc16938548"/>
      <w:r/>
      <w:bookmarkStart w:id="111" w:name="_Toc20823304"/>
      <w:r/>
      <w:bookmarkStart w:id="112" w:name="_Toc513029232"/>
      <w:r>
        <w:rPr>
          <w:rFonts w:ascii="宋体" w:hAnsi="宋体" w:eastAsia="宋体"/>
          <w:color w:val="000000"/>
          <w:sz w:val="21"/>
          <w:highlight w:val="none"/>
        </w:rPr>
        <w:t xml:space="preserve">4.投标的澄清</w:t>
      </w:r>
      <w:bookmarkEnd w:id="110"/>
      <w:r/>
      <w:bookmarkEnd w:id="111"/>
      <w:r/>
      <w:bookmarkEnd w:id="112"/>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bookmarkStart w:id="113" w:name="_Toc513029233"/>
      <w:r/>
      <w:bookmarkStart w:id="114" w:name="_Toc20823305"/>
      <w:r/>
      <w:bookmarkStart w:id="115" w:name="_Toc16938549"/>
      <w:r>
        <w:rPr>
          <w:rFonts w:hint="eastAsia" w:ascii="宋体" w:hAnsi="宋体"/>
          <w:color w:val="000000"/>
          <w:szCs w:val="21"/>
          <w:highlight w:val="none"/>
        </w:rPr>
        <w:t xml:space="preserve">4.1评标期间，评委会对投标文件中含义不明确、同类问题表述不一致或者有明显文字和计算错误的内容 ，有权要求投标人作出必要的澄清、说明或者补正。</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投标人的澄清、说明或者补正不得超出投标文件的范围或者改变投标文件的实质性内容。</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评标委员会并非对每个投标人都做澄清要求。</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4.3 接到评委会澄清、说明和补正要求的投标人如未按规定做出澄清、说明和补正，其风险由投标人自行承担。</w:t>
      </w:r>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5对投标文件的初审</w:t>
      </w:r>
      <w:bookmarkEnd w:id="113"/>
      <w:r/>
      <w:bookmarkEnd w:id="114"/>
      <w:r/>
      <w:bookmarkEnd w:id="115"/>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5.1</w:t>
      </w:r>
      <w:r>
        <w:rPr>
          <w:rFonts w:ascii="宋体" w:hAnsi="宋体"/>
          <w:bCs/>
          <w:color w:val="000000"/>
          <w:szCs w:val="21"/>
          <w:highlight w:val="none"/>
        </w:rPr>
        <w:t xml:space="preserve">投标文件初审分为资格审查和符合性审查。</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5.1.1 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b/>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联合体中有同类资质的供应商按照联合体分工承担相同工作的，应当按照资质等级较低的供应商确定资质等级。</w:t>
      </w:r>
      <w:r>
        <w:rPr>
          <w:rFonts w:ascii="宋体" w:hAnsi="宋体"/>
          <w:b/>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5.1.2 符合性审查：依据招标文件的规定，由评委会从投标文件的有效性、完整性和对招标文件的响应程度进行审查，以确定是否对招标文件的实质性要求作出响应。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27"/>
        <w:ind w:firstLine="560"/>
        <w:spacing w:line="500" w:lineRule="exact"/>
        <w:shd w:val="clear" w:color="auto" w:fill="auto"/>
        <w:rPr>
          <w:rFonts w:ascii="宋体" w:hAnsi="宋体"/>
          <w:b/>
          <w:color w:val="000000"/>
          <w:szCs w:val="21"/>
          <w:highlight w:val="none"/>
        </w:rPr>
      </w:pPr>
      <w:r>
        <w:rPr>
          <w:rFonts w:ascii="宋体" w:hAnsi="宋体"/>
          <w:b/>
          <w:color w:val="000000"/>
          <w:szCs w:val="21"/>
          <w:highlight w:val="none"/>
        </w:rPr>
        <w:t xml:space="preserve">5.1.3 未通过资格审查或符合性审查的</w:t>
      </w:r>
      <w:r>
        <w:rPr>
          <w:rFonts w:hint="eastAsia" w:ascii="宋体" w:hAnsi="宋体"/>
          <w:b/>
          <w:color w:val="000000"/>
          <w:szCs w:val="21"/>
          <w:highlight w:val="none"/>
        </w:rPr>
        <w:t xml:space="preserve">投标供应商</w:t>
      </w:r>
      <w:r>
        <w:rPr>
          <w:rFonts w:ascii="宋体" w:hAnsi="宋体"/>
          <w:b/>
          <w:color w:val="000000"/>
          <w:szCs w:val="21"/>
          <w:highlight w:val="none"/>
        </w:rPr>
        <w:t xml:space="preserve">，</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告知未通过资格审查或符合性审查的原因，评审结束后，</w:t>
      </w:r>
      <w:r>
        <w:rPr>
          <w:rFonts w:hint="eastAsia" w:ascii="宋体" w:hAnsi="宋体"/>
          <w:b/>
          <w:color w:val="000000"/>
          <w:szCs w:val="21"/>
          <w:highlight w:val="none"/>
        </w:rPr>
        <w:t xml:space="preserve">采购人或采购代理机构</w:t>
      </w:r>
      <w:r>
        <w:rPr>
          <w:rFonts w:ascii="宋体" w:hAnsi="宋体"/>
          <w:b/>
          <w:color w:val="000000"/>
          <w:szCs w:val="21"/>
          <w:highlight w:val="none"/>
        </w:rPr>
        <w:t xml:space="preserve">将不再告知未通过资格审查或符合性审查的原因。</w:t>
      </w:r>
      <w:r>
        <w:rPr>
          <w:rFonts w:ascii="宋体" w:hAnsi="宋体"/>
          <w:b/>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所谓重大偏离或保留是指与招标文件规定的实质性要求存在负偏离，或者在实质上与招标文件不一致，而且限制了合同中买方和见证方的权利或</w:t>
      </w:r>
      <w:r>
        <w:rPr>
          <w:rFonts w:hint="eastAsia" w:ascii="宋体" w:hAnsi="宋体"/>
          <w:color w:val="000000"/>
          <w:szCs w:val="21"/>
          <w:highlight w:val="none"/>
        </w:rPr>
        <w:t xml:space="preserve">投标供应商</w:t>
      </w:r>
      <w:r>
        <w:rPr>
          <w:rFonts w:ascii="宋体" w:hAnsi="宋体"/>
          <w:color w:val="000000"/>
          <w:szCs w:val="21"/>
          <w:highlight w:val="none"/>
        </w:rPr>
        <w:t xml:space="preserve">的义务，纠正这些偏离或保留将会对其他实质性响应要求的</w:t>
      </w:r>
      <w:r>
        <w:rPr>
          <w:rFonts w:hint="eastAsia" w:ascii="宋体" w:hAnsi="宋体"/>
          <w:color w:val="000000"/>
          <w:szCs w:val="21"/>
          <w:highlight w:val="none"/>
        </w:rPr>
        <w:t xml:space="preserve">投标供应商</w:t>
      </w:r>
      <w:r>
        <w:rPr>
          <w:rFonts w:ascii="宋体" w:hAnsi="宋体"/>
          <w:color w:val="000000"/>
          <w:szCs w:val="21"/>
          <w:highlight w:val="none"/>
        </w:rPr>
        <w:t xml:space="preserve">的竞争地位产生不公正的影响。重大偏离的认定需经过评委会以少数服从多数的原则作出结论。</w:t>
      </w:r>
      <w:r>
        <w:rPr>
          <w:rFonts w:ascii="宋体" w:hAnsi="宋体"/>
          <w:bCs/>
          <w:color w:val="000000"/>
          <w:szCs w:val="21"/>
          <w:highlight w:val="none"/>
        </w:rPr>
        <w:t xml:space="preserve">评委决定投标文件的响应性只根据投标文件本身的内容，而不寻求外部的证据。</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5.3</w:t>
      </w:r>
      <w:r>
        <w:rPr>
          <w:rFonts w:ascii="宋体" w:hAnsi="宋体"/>
          <w:bCs/>
          <w:color w:val="000000"/>
          <w:szCs w:val="21"/>
          <w:highlight w:val="none"/>
        </w:rPr>
        <w:t xml:space="preserve">如果投标文件实质上没有响应招标文件的要求，评委会将予以拒绝，</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不得通过修改或撤销不合要求的偏离或保留而使其投标成为实质性响应的投标。</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5.4</w:t>
      </w:r>
      <w:r>
        <w:rPr>
          <w:rFonts w:ascii="宋体" w:hAnsi="宋体"/>
          <w:bCs/>
          <w:color w:val="000000"/>
          <w:szCs w:val="21"/>
          <w:highlight w:val="none"/>
        </w:rPr>
        <w:t xml:space="preserve">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（2）大写金额和小写金额不一致的，以大写金额为准。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5.5</w:t>
      </w:r>
      <w:r>
        <w:rPr>
          <w:rFonts w:ascii="宋体" w:hAnsi="宋体"/>
          <w:bCs/>
          <w:color w:val="000000"/>
          <w:szCs w:val="21"/>
          <w:highlight w:val="none"/>
        </w:rPr>
        <w:t xml:space="preserve">评委会将按上述修正错误的方法调整投标文件中的投标报价，并告知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，调整后的价格应对</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具有约束力。如果</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不接受修正后的价格，则其投标将被拒绝。</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color w:val="000000"/>
          <w:szCs w:val="21"/>
          <w:highlight w:val="none"/>
        </w:rPr>
        <w:t xml:space="preserve">5.6</w:t>
      </w:r>
      <w:r>
        <w:rPr>
          <w:rFonts w:ascii="宋体" w:hAnsi="宋体"/>
          <w:bCs/>
          <w:color w:val="000000"/>
          <w:szCs w:val="21"/>
          <w:highlight w:val="none"/>
        </w:rPr>
        <w:t xml:space="preserve">评委会将允许修正投标文件中不构成重大偏离的、微小的、非正规的、不一致的或不规则的地方，但这些修改不能影响任何</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相应的名次排列。</w:t>
      </w:r>
      <w:r>
        <w:rPr>
          <w:rFonts w:ascii="宋体" w:hAnsi="宋体"/>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bookmarkStart w:id="116" w:name="_Toc513029234"/>
      <w:r/>
      <w:bookmarkStart w:id="117" w:name="_Toc16938550"/>
      <w:r/>
      <w:bookmarkStart w:id="118" w:name="_Toc20823306"/>
      <w:r>
        <w:rPr>
          <w:rFonts w:ascii="宋体" w:hAnsi="宋体"/>
          <w:color w:val="000000"/>
          <w:szCs w:val="21"/>
          <w:highlight w:val="none"/>
        </w:rPr>
        <w:t xml:space="preserve">5.7采用最低评标价法的采购项目，提供相同品牌产品的不同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000000"/>
          <w:szCs w:val="21"/>
          <w:highlight w:val="none"/>
        </w:rPr>
        <w:t xml:space="preserve">投标供应商</w:t>
      </w:r>
      <w:r>
        <w:rPr>
          <w:rFonts w:ascii="宋体" w:hAnsi="宋体"/>
          <w:color w:val="000000"/>
          <w:szCs w:val="21"/>
          <w:highlight w:val="none"/>
        </w:rPr>
        <w:t xml:space="preserve">，其他投标无效。</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参加同一合同项下投标的，按一家</w:t>
      </w:r>
      <w:r>
        <w:rPr>
          <w:rFonts w:hint="eastAsia" w:ascii="宋体" w:hAnsi="宋体"/>
          <w:color w:val="000000"/>
          <w:szCs w:val="21"/>
          <w:highlight w:val="none"/>
        </w:rPr>
        <w:t xml:space="preserve">投标供应商</w:t>
      </w:r>
      <w:r>
        <w:rPr>
          <w:rFonts w:ascii="宋体" w:hAnsi="宋体"/>
          <w:color w:val="000000"/>
          <w:szCs w:val="21"/>
          <w:highlight w:val="none"/>
        </w:rPr>
        <w:t xml:space="preserve">计算，评审后得分最高的同品牌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获得</w:t>
      </w:r>
      <w:r>
        <w:rPr>
          <w:rFonts w:hint="eastAsia" w:ascii="宋体" w:hAnsi="宋体"/>
          <w:color w:val="000000"/>
          <w:szCs w:val="21"/>
          <w:highlight w:val="none"/>
        </w:rPr>
        <w:t xml:space="preserve">中标人</w:t>
      </w:r>
      <w:r>
        <w:rPr>
          <w:rFonts w:ascii="宋体" w:hAnsi="宋体"/>
          <w:color w:val="000000"/>
          <w:szCs w:val="21"/>
          <w:highlight w:val="none"/>
        </w:rPr>
        <w:t xml:space="preserve">推荐资格；评审得分相同的，由评标委员会根据招标文件规定的方式（招标文件未规定的采取随机抽取的方式）确定一个中标候选人，其他同品牌</w:t>
      </w:r>
      <w:r>
        <w:rPr>
          <w:rFonts w:hint="eastAsia" w:ascii="宋体" w:hAnsi="宋体"/>
          <w:color w:val="000000"/>
          <w:szCs w:val="21"/>
          <w:highlight w:val="none"/>
        </w:rPr>
        <w:t xml:space="preserve">投标供应商</w:t>
      </w:r>
      <w:r>
        <w:rPr>
          <w:rFonts w:ascii="宋体" w:hAnsi="宋体"/>
          <w:color w:val="000000"/>
          <w:szCs w:val="21"/>
          <w:highlight w:val="none"/>
        </w:rPr>
        <w:t xml:space="preserve">不作为中标候选人。</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非单一产品采购项目，招标文件中将载明其中的核心产品。多家</w:t>
      </w:r>
      <w:r>
        <w:rPr>
          <w:rFonts w:hint="eastAsia" w:ascii="宋体" w:hAnsi="宋体"/>
          <w:color w:val="000000"/>
          <w:szCs w:val="21"/>
          <w:highlight w:val="none"/>
        </w:rPr>
        <w:t xml:space="preserve">投标供应商</w:t>
      </w:r>
      <w:r>
        <w:rPr>
          <w:rFonts w:ascii="宋体" w:hAnsi="宋体"/>
          <w:color w:val="000000"/>
          <w:szCs w:val="21"/>
          <w:highlight w:val="none"/>
        </w:rPr>
        <w:t xml:space="preserve">提供的核心产品品牌相同的，按前两款规定处理。</w:t>
      </w:r>
      <w:r>
        <w:rPr>
          <w:rFonts w:ascii="宋体" w:hAnsi="宋体"/>
          <w:color w:val="000000"/>
          <w:szCs w:val="21"/>
          <w:highlight w:val="none"/>
        </w:rPr>
      </w:r>
      <w:r/>
    </w:p>
    <w:p>
      <w:pPr>
        <w:pStyle w:val="727"/>
        <w:ind w:firstLine="42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5.8 </w:t>
      </w:r>
      <w:r>
        <w:rPr>
          <w:rFonts w:hint="eastAsia" w:ascii="宋体" w:hAnsi="宋体"/>
          <w:color w:val="000000"/>
          <w:szCs w:val="21"/>
          <w:highlight w:val="none"/>
        </w:rPr>
        <w:t xml:space="preserve">投标供应商</w:t>
      </w:r>
      <w:r>
        <w:rPr>
          <w:rFonts w:ascii="宋体" w:hAnsi="宋体"/>
          <w:color w:val="000000"/>
          <w:szCs w:val="21"/>
          <w:highlight w:val="none"/>
        </w:rPr>
        <w:t xml:space="preserve">在开、评标全过程中应保持通讯畅通，并安排专人与</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联系。</w:t>
      </w:r>
      <w:bookmarkEnd w:id="116"/>
      <w:r/>
      <w:bookmarkEnd w:id="117"/>
      <w:r/>
      <w:bookmarkEnd w:id="118"/>
      <w:r>
        <w:rPr>
          <w:rFonts w:ascii="宋体" w:hAnsi="宋体"/>
          <w:color w:val="000000"/>
          <w:szCs w:val="21"/>
          <w:highlight w:val="none"/>
        </w:rPr>
      </w:r>
      <w:r/>
    </w:p>
    <w:p>
      <w:pPr>
        <w:pStyle w:val="731"/>
        <w:jc w:val="both"/>
        <w:spacing w:line="500" w:lineRule="exact"/>
        <w:shd w:val="clear" w:color="auto" w:fill="auto"/>
        <w:rPr>
          <w:rFonts w:ascii="宋体" w:hAnsi="宋体" w:eastAsia="宋体"/>
          <w:b/>
          <w:bCs/>
          <w:color w:val="000000"/>
          <w:sz w:val="21"/>
          <w:highlight w:val="none"/>
        </w:rPr>
      </w:pPr>
      <w:r>
        <w:rPr>
          <w:rFonts w:ascii="宋体" w:hAnsi="宋体" w:eastAsia="宋体"/>
          <w:color w:val="000000"/>
          <w:sz w:val="21"/>
          <w:highlight w:val="none"/>
        </w:rPr>
        <w:t xml:space="preserve">6.无效投标条款和废标条款</w:t>
      </w:r>
      <w:r>
        <w:rPr>
          <w:rFonts w:ascii="宋体" w:hAnsi="宋体" w:eastAsia="宋体"/>
          <w:b/>
          <w:bCs/>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bookmarkStart w:id="119" w:name="_Toc16938551"/>
      <w:r/>
      <w:bookmarkStart w:id="120" w:name="_Toc20823307"/>
      <w:r/>
      <w:bookmarkStart w:id="121" w:name="_Toc513029235"/>
      <w:r>
        <w:rPr>
          <w:rFonts w:ascii="宋体" w:hAnsi="宋体"/>
          <w:bCs/>
          <w:color w:val="000000"/>
          <w:szCs w:val="21"/>
          <w:highlight w:val="none"/>
        </w:rPr>
        <w:t xml:space="preserve">6.1无效投标条款</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在</w:t>
      </w:r>
      <w:r>
        <w:rPr>
          <w:rFonts w:hint="eastAsia" w:ascii="宋体" w:hAnsi="宋体"/>
          <w:bCs/>
          <w:color w:val="000000"/>
          <w:szCs w:val="21"/>
          <w:highlight w:val="none"/>
        </w:rPr>
        <w:t xml:space="preserve">苏采云系统</w:t>
      </w:r>
      <w:r>
        <w:rPr>
          <w:rFonts w:ascii="宋体" w:hAnsi="宋体"/>
          <w:bCs/>
          <w:color w:val="000000"/>
          <w:szCs w:val="21"/>
          <w:highlight w:val="none"/>
        </w:rPr>
        <w:t xml:space="preserve">规定的时间内未成功解密电子投标文件的。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6.1.2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未按照招标文件要求上传电子投标文件的。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6.1.3</w:t>
      </w:r>
      <w:r>
        <w:rPr>
          <w:rFonts w:hint="eastAsia" w:ascii="宋体" w:hAnsi="宋体"/>
          <w:bCs/>
          <w:color w:val="000000"/>
          <w:szCs w:val="21"/>
          <w:highlight w:val="none"/>
        </w:rPr>
        <w:t xml:space="preserve">投标人同一</w:t>
      </w:r>
      <w:r>
        <w:rPr>
          <w:rFonts w:ascii="宋体" w:hAnsi="宋体"/>
          <w:bCs/>
          <w:color w:val="000000"/>
          <w:szCs w:val="21"/>
          <w:highlight w:val="none"/>
        </w:rPr>
        <w:t xml:space="preserve">分包</w:t>
      </w:r>
      <w:r>
        <w:rPr>
          <w:rFonts w:hint="eastAsia" w:ascii="宋体" w:hAnsi="宋体"/>
          <w:bCs/>
          <w:color w:val="000000"/>
          <w:szCs w:val="21"/>
          <w:highlight w:val="none"/>
        </w:rPr>
        <w:t xml:space="preserve">提交两个</w:t>
      </w:r>
      <w:r>
        <w:rPr>
          <w:rFonts w:ascii="宋体" w:hAnsi="宋体"/>
          <w:bCs/>
          <w:color w:val="000000"/>
          <w:szCs w:val="21"/>
          <w:highlight w:val="none"/>
        </w:rPr>
        <w:t xml:space="preserve">（</w:t>
      </w:r>
      <w:r>
        <w:rPr>
          <w:rFonts w:hint="eastAsia" w:ascii="宋体" w:hAnsi="宋体"/>
          <w:bCs/>
          <w:color w:val="000000"/>
          <w:szCs w:val="21"/>
          <w:highlight w:val="none"/>
        </w:rPr>
        <w:t xml:space="preserve">含</w:t>
      </w:r>
      <w:r>
        <w:rPr>
          <w:rFonts w:ascii="宋体" w:hAnsi="宋体"/>
          <w:bCs/>
          <w:color w:val="000000"/>
          <w:szCs w:val="21"/>
          <w:highlight w:val="none"/>
        </w:rPr>
        <w:t xml:space="preserve">两个）</w:t>
      </w:r>
      <w:r>
        <w:rPr>
          <w:rFonts w:hint="eastAsia" w:ascii="宋体" w:hAnsi="宋体"/>
          <w:bCs/>
          <w:color w:val="000000"/>
          <w:szCs w:val="21"/>
          <w:highlight w:val="none"/>
        </w:rPr>
        <w:t xml:space="preserve">以上不同的</w:t>
      </w:r>
      <w:r>
        <w:rPr>
          <w:rFonts w:ascii="宋体" w:hAnsi="宋体"/>
          <w:bCs/>
          <w:color w:val="000000"/>
          <w:szCs w:val="21"/>
          <w:highlight w:val="none"/>
        </w:rPr>
        <w:t xml:space="preserve">投标报价的。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6.1.4</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不具备招标文件中规定资格要求的。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6.1.5</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的报价超过了采购预算或最高限价的。</w:t>
      </w:r>
      <w:r>
        <w:rPr>
          <w:rFonts w:ascii="宋体" w:hAnsi="宋体"/>
          <w:bCs/>
          <w:color w:val="000000"/>
          <w:szCs w:val="21"/>
          <w:highlight w:val="none"/>
        </w:rPr>
      </w:r>
      <w:r/>
    </w:p>
    <w:p>
      <w:pPr>
        <w:pStyle w:val="727"/>
        <w:ind w:firstLine="560"/>
        <w:spacing w:line="500" w:lineRule="exact"/>
        <w:shd w:val="clear" w:color="auto" w:fill="auto"/>
        <w:rPr>
          <w:rFonts w:ascii="宋体" w:hAnsi="宋体"/>
          <w:bCs/>
          <w:i/>
          <w:color w:val="000000"/>
          <w:szCs w:val="21"/>
          <w:highlight w:val="none"/>
          <w:u w:val="single"/>
        </w:rPr>
      </w:pPr>
      <w:r>
        <w:rPr>
          <w:rFonts w:ascii="宋体" w:hAnsi="宋体"/>
          <w:bCs/>
          <w:color w:val="000000"/>
          <w:szCs w:val="21"/>
          <w:highlight w:val="none"/>
        </w:rPr>
        <w:t xml:space="preserve">6.1.6未通过符合性检查的。</w:t>
      </w:r>
      <w:r>
        <w:rPr>
          <w:rFonts w:ascii="宋体" w:hAnsi="宋体"/>
          <w:bCs/>
          <w:i/>
          <w:color w:val="000000"/>
          <w:szCs w:val="21"/>
          <w:highlight w:val="none"/>
          <w:u w:val="single"/>
        </w:rPr>
      </w:r>
      <w:r/>
    </w:p>
    <w:p>
      <w:pPr>
        <w:pStyle w:val="727"/>
        <w:ind w:firstLine="420"/>
        <w:spacing w:line="500" w:lineRule="exact"/>
        <w:shd w:val="clear" w:color="auto" w:fill="auto"/>
        <w:rPr>
          <w:rFonts w:ascii="宋体" w:hAnsi="宋体"/>
          <w:bCs/>
          <w:i/>
          <w:color w:val="000000"/>
          <w:szCs w:val="21"/>
          <w:highlight w:val="none"/>
          <w:u w:val="single"/>
        </w:rPr>
      </w:pPr>
      <w:r>
        <w:rPr>
          <w:rFonts w:ascii="宋体" w:hAnsi="宋体"/>
          <w:bCs/>
          <w:color w:val="000000"/>
          <w:szCs w:val="21"/>
          <w:highlight w:val="none"/>
        </w:rPr>
        <w:t xml:space="preserve"> 6.1.7不符合招标文件中规定的其他实质性要求和条件的。</w:t>
      </w:r>
      <w:r>
        <w:rPr>
          <w:rFonts w:ascii="宋体" w:hAnsi="宋体"/>
          <w:bCs/>
          <w:i/>
          <w:color w:val="000000"/>
          <w:szCs w:val="21"/>
          <w:highlight w:val="none"/>
          <w:u w:val="singl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6.1.8 </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被 “信用中国”网站列入失信被执行人或重大税收违法案件当事人名单或政府采购严重失信行为记录名单。或查询“信用中国”网站后发现</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存在其他不符合《中华人民共和国政府采购法》第二十二条规定条件的信用记录。</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6.1.9 投标文件含有采购人不能接受的附加条件的。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6.1.10评标委员会认为</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的报价明显低于其他通过符合性审查</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的报价，有可能影响产品质量或者不能诚信履约的，将通过</w:t>
      </w:r>
      <w:r>
        <w:rPr>
          <w:rFonts w:ascii="宋体" w:hAnsi="宋体"/>
          <w:color w:val="000000"/>
          <w:szCs w:val="21"/>
          <w:highlight w:val="none"/>
        </w:rPr>
        <w:t xml:space="preserve">”</w:t>
      </w:r>
      <w:r>
        <w:rPr>
          <w:rFonts w:hint="eastAsia" w:ascii="宋体" w:hAnsi="宋体"/>
          <w:color w:val="000000"/>
          <w:szCs w:val="21"/>
          <w:highlight w:val="none"/>
        </w:rPr>
        <w:t xml:space="preserve">苏采云</w:t>
      </w:r>
      <w:r>
        <w:rPr>
          <w:rFonts w:ascii="宋体" w:hAnsi="宋体"/>
          <w:color w:val="000000"/>
          <w:szCs w:val="21"/>
          <w:highlight w:val="none"/>
        </w:rPr>
        <w:t xml:space="preserve">系统”</w:t>
      </w:r>
      <w:r>
        <w:rPr>
          <w:rFonts w:ascii="宋体" w:hAnsi="宋体"/>
          <w:bCs/>
          <w:color w:val="000000"/>
          <w:szCs w:val="21"/>
          <w:highlight w:val="none"/>
        </w:rPr>
        <w:t xml:space="preserve">要求其在合理的时间内提供说明，必要时提交相关证明材料；</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不能证明其报价合理性的，评标委员会应当将其作为无效投标处理。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6.1.11本项目采购产品被财政部、国家发改委、生态环境部等列入“节能产品品目清单</w:t>
      </w:r>
      <w:r>
        <w:rPr>
          <w:rFonts w:hint="eastAsia" w:ascii="宋体" w:hAnsi="宋体"/>
          <w:bCs/>
          <w:color w:val="000000"/>
          <w:szCs w:val="21"/>
          <w:highlight w:val="none"/>
        </w:rPr>
        <w:t xml:space="preserve">”“</w:t>
      </w:r>
      <w:r>
        <w:rPr>
          <w:rFonts w:ascii="宋体" w:hAnsi="宋体"/>
          <w:bCs/>
          <w:color w:val="000000"/>
          <w:szCs w:val="21"/>
          <w:highlight w:val="none"/>
        </w:rPr>
        <w:t xml:space="preserve">环境标志产品品目清单”强制采购范围，而</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000000"/>
          <w:szCs w:val="21"/>
          <w:highlight w:val="none"/>
        </w:rPr>
      </w:r>
      <w:r/>
    </w:p>
    <w:p>
      <w:pPr>
        <w:pStyle w:val="727"/>
        <w:ind w:firstLine="560"/>
        <w:spacing w:line="500" w:lineRule="exact"/>
        <w:shd w:val="clear" w:color="auto" w:fill="auto"/>
        <w:rPr>
          <w:rFonts w:hint="eastAsia" w:ascii="宋体" w:hAnsi="宋体" w:eastAsia="宋体" w:cs="Times New Roman"/>
          <w:bCs/>
          <w:color w:val="000000"/>
          <w:szCs w:val="21"/>
          <w:highlight w:val="none"/>
          <w:lang w:val="en-US" w:eastAsia="zh-CN"/>
        </w:rPr>
      </w:pPr>
      <w:r>
        <w:rPr>
          <w:rFonts w:ascii="宋体" w:hAnsi="宋体"/>
          <w:bCs/>
          <w:color w:val="000000"/>
          <w:szCs w:val="21"/>
          <w:highlight w:val="none"/>
        </w:rPr>
        <w:t xml:space="preserve">6.1.1</w:t>
      </w:r>
      <w:r>
        <w:rPr>
          <w:rFonts w:ascii="宋体" w:hAnsi="宋体" w:eastAsia="宋体" w:cs="Times New Roman"/>
          <w:bCs/>
          <w:color w:val="000000"/>
          <w:szCs w:val="21"/>
          <w:highlight w:val="none"/>
        </w:rPr>
        <w:t xml:space="preserve">2投标文件未按招标文件要求签署、盖章的</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6.1.13不同的</w:t>
      </w:r>
      <w:r>
        <w:rPr>
          <w:rFonts w:hint="eastAsia" w:ascii="宋体" w:hAnsi="宋体"/>
          <w:bCs/>
          <w:color w:val="000000"/>
          <w:szCs w:val="21"/>
          <w:highlight w:val="none"/>
        </w:rPr>
        <w:t xml:space="preserve">投标供应商</w:t>
      </w:r>
      <w:r>
        <w:rPr>
          <w:rFonts w:ascii="宋体" w:hAnsi="宋体"/>
          <w:bCs/>
          <w:color w:val="000000"/>
          <w:szCs w:val="21"/>
          <w:highlight w:val="none"/>
        </w:rPr>
        <w:t xml:space="preserve">投标文件制作机器码、文件创建标识码一致的。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6.1.14投标供应商的商务技术部分得分相差悬殊，评标委员会一致认为得分畸低者没有实质性响应的。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6.1.1</w:t>
      </w:r>
      <w:r>
        <w:rPr>
          <w:rFonts w:hint="eastAsia" w:ascii="宋体" w:hAnsi="宋体"/>
          <w:bCs/>
          <w:color w:val="000000"/>
          <w:szCs w:val="21"/>
          <w:highlight w:val="none"/>
        </w:rPr>
        <w:t xml:space="preserve">5</w:t>
      </w:r>
      <w:r>
        <w:rPr>
          <w:rFonts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6.2废标条款：</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6.2.1符合专业条件的供应商或者对招标文件作实质响应的供应商不足三家的。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6.2.2出现影响采购公正的违法、违规行为的。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6.2.3因重大变故，采购任务取消的。</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6.2.4评标委员会认定招标文件存在歧义、重大缺陷导致评审工作无法进行。</w:t>
      </w:r>
      <w:r>
        <w:rPr>
          <w:rFonts w:ascii="宋体" w:hAnsi="宋体"/>
          <w:bCs/>
          <w:color w:val="000000"/>
          <w:szCs w:val="21"/>
          <w:highlight w:val="none"/>
        </w:rPr>
      </w:r>
      <w:r/>
    </w:p>
    <w:p>
      <w:pPr>
        <w:pStyle w:val="727"/>
        <w:ind w:firstLine="560"/>
        <w:spacing w:line="500" w:lineRule="exact"/>
        <w:shd w:val="clear" w:color="auto" w:fill="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6.2.5 因</w:t>
      </w:r>
      <w:r>
        <w:rPr>
          <w:rFonts w:hint="eastAsia" w:ascii="宋体" w:hAnsi="宋体" w:eastAsia="宋体" w:cs="Times New Roman"/>
          <w:bCs/>
          <w:color w:val="000000"/>
          <w:szCs w:val="21"/>
          <w:highlight w:val="none"/>
        </w:rPr>
        <w:t xml:space="preserve">苏采云</w:t>
      </w:r>
      <w:r>
        <w:rPr>
          <w:rFonts w:ascii="宋体" w:hAnsi="宋体" w:eastAsia="宋体" w:cs="Times New Roman"/>
          <w:bCs/>
          <w:color w:val="000000"/>
          <w:szCs w:val="21"/>
          <w:highlight w:val="none"/>
        </w:rPr>
        <w:t xml:space="preserve">系统故障原因造成开标不成功的。</w:t>
      </w:r>
      <w:r>
        <w:rPr>
          <w:rFonts w:ascii="宋体" w:hAnsi="宋体" w:eastAsia="宋体" w:cs="Times New Roman"/>
          <w:bCs/>
          <w:color w:val="000000"/>
          <w:szCs w:val="21"/>
          <w:highlight w:val="none"/>
        </w:rPr>
      </w:r>
      <w:r/>
    </w:p>
    <w:p>
      <w:pPr>
        <w:pStyle w:val="727"/>
        <w:ind w:firstLine="560"/>
        <w:spacing w:line="500" w:lineRule="exact"/>
        <w:shd w:val="clear" w:color="auto" w:fill="auto"/>
        <w:rPr>
          <w:rFonts w:hint="eastAsia" w:ascii="宋体" w:hAnsi="宋体" w:eastAsia="宋体" w:cs="Times New Roman"/>
          <w:b/>
          <w:bCs w:val="0"/>
          <w:color w:val="000000"/>
          <w:szCs w:val="21"/>
          <w:highlight w:val="none"/>
          <w:lang w:val="en-US" w:eastAsia="zh-CN"/>
        </w:rPr>
      </w:pPr>
      <w:r>
        <w:rPr>
          <w:rFonts w:hint="eastAsia" w:ascii="宋体" w:hAnsi="宋体" w:eastAsia="宋体" w:cs="Times New Roman"/>
          <w:b/>
          <w:bCs w:val="0"/>
          <w:color w:val="000000"/>
          <w:szCs w:val="21"/>
          <w:highlight w:val="none"/>
          <w:lang w:val="en-US" w:eastAsia="zh-CN"/>
        </w:rPr>
        <w:t xml:space="preserve">6.2.6单个包所有投标供应</w:t>
      </w:r>
      <w:r>
        <w:rPr>
          <w:rFonts w:hint="eastAsia" w:ascii="宋体" w:hAnsi="宋体" w:eastAsia="宋体" w:cs="Times New Roman"/>
          <w:b/>
          <w:bCs w:val="0"/>
          <w:color w:val="000000"/>
          <w:szCs w:val="21"/>
          <w:highlight w:val="none"/>
          <w:lang w:val="en-US" w:eastAsia="zh-CN"/>
        </w:rPr>
        <w:t xml:space="preserve">商的</w:t>
      </w:r>
      <w:r>
        <w:rPr>
          <w:rFonts w:hint="eastAsia" w:ascii="宋体" w:hAnsi="宋体" w:eastAsia="宋体" w:cs="Times New Roman"/>
          <w:b/>
          <w:bCs w:val="0"/>
          <w:color w:val="000000"/>
          <w:szCs w:val="21"/>
          <w:highlight w:val="none"/>
        </w:rPr>
        <w:t xml:space="preserve">技术标评分</w:t>
      </w:r>
      <w:r>
        <w:rPr>
          <w:rFonts w:hint="eastAsia" w:ascii="宋体" w:hAnsi="宋体" w:eastAsia="宋体" w:cs="Times New Roman"/>
          <w:b/>
          <w:bCs w:val="0"/>
          <w:color w:val="000000"/>
          <w:szCs w:val="21"/>
          <w:highlight w:val="none"/>
          <w:lang w:val="en-US" w:eastAsia="zh-CN"/>
        </w:rPr>
        <w:t xml:space="preserve">低于60分（所有评委平均分），该包</w:t>
      </w:r>
      <w:r>
        <w:rPr>
          <w:rFonts w:hint="eastAsia" w:ascii="宋体" w:hAnsi="宋体" w:eastAsia="宋体" w:cs="Times New Roman"/>
          <w:b/>
          <w:bCs w:val="0"/>
          <w:color w:val="000000"/>
          <w:szCs w:val="21"/>
          <w:highlight w:val="none"/>
        </w:rPr>
        <w:t xml:space="preserve">作废标处理</w:t>
      </w:r>
      <w:r>
        <w:rPr>
          <w:rFonts w:hint="eastAsia" w:ascii="宋体" w:hAnsi="宋体" w:eastAsia="宋体" w:cs="Times New Roman"/>
          <w:b/>
          <w:bCs w:val="0"/>
          <w:color w:val="000000"/>
          <w:szCs w:val="21"/>
          <w:highlight w:val="none"/>
          <w:lang w:eastAsia="zh-CN"/>
        </w:rPr>
        <w:t xml:space="preserve">。</w:t>
      </w:r>
      <w:r>
        <w:rPr>
          <w:rFonts w:hint="eastAsia" w:ascii="宋体" w:hAnsi="宋体" w:eastAsia="宋体" w:cs="Times New Roman"/>
          <w:b/>
          <w:bCs w:val="0"/>
          <w:color w:val="000000"/>
          <w:szCs w:val="21"/>
          <w:highlight w:val="none"/>
          <w:lang w:val="en-US" w:eastAsia="zh-CN"/>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6.3 投标截止时间结束后参加投标的供应商不足三家的处理：</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6.3.1如出现投标截止时间结束后参加投标的供应商或者在评标期间对招标文件做出实质响应的供应商不足三家情况，按政府采购相关规定执行。</w:t>
      </w:r>
      <w:r>
        <w:rPr>
          <w:rFonts w:ascii="宋体" w:hAnsi="宋体"/>
          <w:bCs/>
          <w:color w:val="000000"/>
          <w:szCs w:val="21"/>
          <w:highlight w:val="none"/>
        </w:rPr>
      </w:r>
      <w:r/>
    </w:p>
    <w:p>
      <w:pPr>
        <w:pStyle w:val="727"/>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7.投标文件线上格式要求</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7.1投标供应商应当通过“苏采云”系统提交数据电文形式的投标文件（即电子投标）。</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7.2 通过“苏采云”系统提交政府采购客户端工具导出加密的投标文件（后缀名为zip）。投标文件不得超过150M！</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hint="eastAsia" w:ascii="宋体" w:hAnsi="宋体"/>
          <w:bCs/>
          <w:color w:val="000000"/>
          <w:szCs w:val="21"/>
          <w:highlight w:val="none"/>
        </w:rPr>
        <w:t xml:space="preserve">7.3 本项目采用线上投标，即投标供应商的投标文件从政府采购客户端工具制作通过“苏采云”系统提交，未提供线上投标文件的，投标无效。</w:t>
      </w:r>
      <w:bookmarkEnd w:id="119"/>
      <w:r/>
      <w:bookmarkEnd w:id="120"/>
      <w:r/>
      <w:bookmarkEnd w:id="121"/>
      <w:r>
        <w:rPr>
          <w:rFonts w:ascii="宋体" w:hAnsi="宋体"/>
          <w:bCs/>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122" w:name="_Toc120614219"/>
      <w:r>
        <w:rPr>
          <w:rFonts w:ascii="宋体" w:hAnsi="宋体"/>
          <w:color w:val="000000"/>
          <w:sz w:val="21"/>
          <w:szCs w:val="21"/>
          <w:highlight w:val="none"/>
        </w:rPr>
        <w:t xml:space="preserve">（六）定标</w:t>
      </w:r>
      <w:bookmarkEnd w:id="122"/>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color w:val="000000"/>
          <w:sz w:val="21"/>
          <w:highlight w:val="none"/>
        </w:rPr>
      </w:pPr>
      <w:r/>
      <w:bookmarkStart w:id="123" w:name="_Toc20823310"/>
      <w:r/>
      <w:bookmarkStart w:id="124" w:name="_Toc16938554"/>
      <w:r>
        <w:rPr>
          <w:rFonts w:ascii="宋体" w:hAnsi="宋体" w:eastAsia="宋体"/>
          <w:color w:val="000000"/>
          <w:sz w:val="21"/>
          <w:highlight w:val="none"/>
        </w:rPr>
        <w:t xml:space="preserve">1.确定</w:t>
      </w:r>
      <w:bookmarkEnd w:id="123"/>
      <w:r/>
      <w:bookmarkEnd w:id="124"/>
      <w:r>
        <w:rPr>
          <w:rFonts w:hint="eastAsia" w:ascii="宋体" w:hAnsi="宋体" w:eastAsia="宋体"/>
          <w:color w:val="000000"/>
          <w:sz w:val="21"/>
          <w:highlight w:val="none"/>
        </w:rPr>
        <w:t xml:space="preserve">中标人</w:t>
      </w:r>
      <w:r>
        <w:rPr>
          <w:rFonts w:ascii="宋体" w:hAnsi="宋体" w:eastAsia="宋体"/>
          <w:b/>
          <w:color w:val="000000"/>
          <w:sz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1.1中标候选人的选取原则和数量见招标文件第四部分规定。 </w:t>
      </w:r>
      <w:r>
        <w:rPr>
          <w:rFonts w:ascii="宋体" w:hAnsi="宋体"/>
          <w:bCs/>
          <w:color w:val="000000"/>
          <w:szCs w:val="21"/>
          <w:highlight w:val="none"/>
        </w:rPr>
      </w:r>
      <w:r/>
    </w:p>
    <w:p>
      <w:pPr>
        <w:pStyle w:val="727"/>
        <w:ind w:firstLine="560"/>
        <w:spacing w:line="500" w:lineRule="exact"/>
        <w:shd w:val="clear" w:color="auto" w:fill="auto"/>
        <w:rPr>
          <w:rFonts w:ascii="宋体" w:hAnsi="宋体"/>
          <w:bCs/>
          <w:color w:val="000000"/>
          <w:szCs w:val="21"/>
          <w:highlight w:val="none"/>
        </w:rPr>
      </w:pPr>
      <w:r>
        <w:rPr>
          <w:rFonts w:ascii="宋体" w:hAnsi="宋体"/>
          <w:bCs/>
          <w:color w:val="000000"/>
          <w:szCs w:val="21"/>
          <w:highlight w:val="none"/>
        </w:rPr>
        <w:t xml:space="preserve">1.2采购人应根据</w:t>
      </w:r>
      <w:r>
        <w:rPr>
          <w:rFonts w:hint="eastAsia" w:ascii="宋体" w:hAnsi="宋体"/>
          <w:bCs/>
          <w:color w:val="000000"/>
          <w:szCs w:val="21"/>
          <w:highlight w:val="none"/>
        </w:rPr>
        <w:t xml:space="preserve">评标委员会</w:t>
      </w:r>
      <w:r>
        <w:rPr>
          <w:rFonts w:ascii="宋体" w:hAnsi="宋体"/>
          <w:bCs/>
          <w:color w:val="000000"/>
          <w:szCs w:val="21"/>
          <w:highlight w:val="none"/>
        </w:rPr>
        <w:t xml:space="preserve">推荐的</w:t>
      </w:r>
      <w:r>
        <w:rPr>
          <w:rFonts w:hint="eastAsia" w:ascii="宋体" w:hAnsi="宋体"/>
          <w:bCs/>
          <w:color w:val="000000"/>
          <w:szCs w:val="21"/>
          <w:highlight w:val="none"/>
        </w:rPr>
        <w:t xml:space="preserve">中标</w:t>
      </w:r>
      <w:r>
        <w:rPr>
          <w:rFonts w:ascii="宋体" w:hAnsi="宋体"/>
          <w:bCs/>
          <w:color w:val="000000"/>
          <w:szCs w:val="21"/>
          <w:highlight w:val="none"/>
        </w:rPr>
        <w:t xml:space="preserve">候选</w:t>
      </w:r>
      <w:r>
        <w:rPr>
          <w:rFonts w:hint="eastAsia" w:ascii="宋体" w:hAnsi="宋体"/>
          <w:bCs/>
          <w:color w:val="000000"/>
          <w:szCs w:val="21"/>
          <w:highlight w:val="none"/>
        </w:rPr>
        <w:t xml:space="preserve">人</w:t>
      </w:r>
      <w:r>
        <w:rPr>
          <w:rFonts w:ascii="宋体" w:hAnsi="宋体"/>
          <w:bCs/>
          <w:color w:val="000000"/>
          <w:szCs w:val="21"/>
          <w:highlight w:val="none"/>
        </w:rPr>
        <w:t xml:space="preserve">确定</w:t>
      </w:r>
      <w:r>
        <w:rPr>
          <w:rFonts w:hint="eastAsia" w:ascii="宋体" w:hAnsi="宋体"/>
          <w:bCs/>
          <w:color w:val="000000"/>
          <w:szCs w:val="21"/>
          <w:highlight w:val="none"/>
        </w:rPr>
        <w:t xml:space="preserve">中标人</w:t>
      </w:r>
      <w:r>
        <w:rPr>
          <w:rFonts w:ascii="宋体" w:hAnsi="宋体"/>
          <w:bCs/>
          <w:color w:val="000000"/>
          <w:szCs w:val="21"/>
          <w:highlight w:val="none"/>
        </w:rPr>
        <w:t xml:space="preserve">。</w:t>
      </w:r>
      <w:r>
        <w:rPr>
          <w:rFonts w:ascii="宋体" w:hAnsi="宋体"/>
          <w:bCs/>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1.3 </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将在“</w:t>
      </w:r>
      <w:r>
        <w:rPr>
          <w:rFonts w:hint="eastAsia" w:ascii="宋体" w:hAnsi="宋体"/>
          <w:color w:val="000000"/>
          <w:szCs w:val="21"/>
          <w:highlight w:val="none"/>
        </w:rPr>
        <w:t xml:space="preserve">江苏</w:t>
      </w:r>
      <w:r>
        <w:rPr>
          <w:rFonts w:ascii="宋体" w:hAnsi="宋体"/>
          <w:color w:val="000000"/>
          <w:szCs w:val="21"/>
          <w:highlight w:val="none"/>
        </w:rPr>
        <w:t xml:space="preserve">政府采购网”发布中标公告，公告期限为1个工作日。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  若有充分证据证明，</w:t>
      </w:r>
      <w:r>
        <w:rPr>
          <w:rFonts w:hint="eastAsia" w:ascii="宋体" w:hAnsi="宋体"/>
          <w:color w:val="000000"/>
          <w:szCs w:val="21"/>
          <w:highlight w:val="none"/>
        </w:rPr>
        <w:t xml:space="preserve">中标人</w:t>
      </w:r>
      <w:r>
        <w:rPr>
          <w:rFonts w:ascii="宋体" w:hAnsi="宋体"/>
          <w:color w:val="000000"/>
          <w:szCs w:val="21"/>
          <w:highlight w:val="none"/>
        </w:rPr>
        <w:t xml:space="preserve">出现下列情况之一的，一经查实，将被取消中标资格：</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1.4.1提供虚假材料谋取中标的。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1.4.2</w:t>
      </w:r>
      <w:r>
        <w:rPr>
          <w:rFonts w:hint="eastAsia" w:ascii="宋体" w:hAnsi="宋体"/>
          <w:color w:val="000000"/>
          <w:szCs w:val="21"/>
          <w:highlight w:val="none"/>
        </w:rPr>
        <w:t xml:space="preserve">向采购人或采购代理机构行贿或者评审专家提供其他不正当利益的</w:t>
      </w:r>
      <w:r>
        <w:rPr>
          <w:rFonts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1.4.3恶意竞争，投标总报价明显低于其自身合理成本且又无法提供证明的。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1.4.4属于本文件规定的无效条件，但在评标过程中又未被评委会发现的。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1.4.5与采购人或者其他供应商恶意串通的。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1.4.6采取不正当手段诋毁、排挤其他供应商的。</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bookmarkStart w:id="125" w:name="_Toc200451960"/>
      <w:r>
        <w:rPr>
          <w:rFonts w:ascii="宋体" w:hAnsi="宋体"/>
          <w:color w:val="000000"/>
          <w:szCs w:val="21"/>
          <w:highlight w:val="none"/>
        </w:rPr>
        <w:t xml:space="preserve">1.5.有下列情形之一的，视为</w:t>
      </w:r>
      <w:r>
        <w:rPr>
          <w:rFonts w:hint="eastAsia" w:ascii="宋体" w:hAnsi="宋体"/>
          <w:color w:val="000000"/>
          <w:szCs w:val="21"/>
          <w:highlight w:val="none"/>
        </w:rPr>
        <w:t xml:space="preserve">投标供应商</w:t>
      </w:r>
      <w:r>
        <w:rPr>
          <w:rFonts w:ascii="宋体" w:hAnsi="宋体"/>
          <w:color w:val="000000"/>
          <w:szCs w:val="21"/>
          <w:highlight w:val="none"/>
        </w:rPr>
        <w:t xml:space="preserve">串通投标，投标无效：</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1.5.1不同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的投标文件由同一单位或者个人编制；</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1.5.2不同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委托同一单位或者个人办理投标事宜；</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1.5.3不同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的投标文件载明的项目管理成员或者联系人员为同一人；</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1.5.4不同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的投标文件异常一致或者投标报价呈规律性差异；</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1.5.5不同</w:t>
      </w:r>
      <w:r>
        <w:rPr>
          <w:rFonts w:hint="eastAsia" w:ascii="宋体" w:hAnsi="宋体"/>
          <w:color w:val="000000"/>
          <w:szCs w:val="21"/>
          <w:highlight w:val="none"/>
        </w:rPr>
        <w:t xml:space="preserve">投标供应商</w:t>
      </w:r>
      <w:r>
        <w:rPr>
          <w:rFonts w:ascii="宋体" w:hAnsi="宋体"/>
          <w:color w:val="000000"/>
          <w:szCs w:val="21"/>
          <w:highlight w:val="none"/>
        </w:rPr>
        <w:t xml:space="preserve">的投标文件相互混装</w:t>
      </w:r>
      <w:r>
        <w:rPr>
          <w:rFonts w:hint="eastAsia" w:ascii="宋体" w:hAnsi="宋体"/>
          <w:color w:val="000000"/>
          <w:szCs w:val="21"/>
          <w:highlight w:val="none"/>
        </w:rPr>
        <w:t xml:space="preserve">。</w:t>
      </w:r>
      <w:r>
        <w:rPr>
          <w:rFonts w:ascii="宋体" w:hAnsi="宋体"/>
          <w:color w:val="000000"/>
          <w:szCs w:val="21"/>
          <w:highlight w:val="none"/>
        </w:rPr>
      </w:r>
      <w:r/>
    </w:p>
    <w:p>
      <w:pPr>
        <w:pStyle w:val="731"/>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2.质疑处理</w:t>
      </w:r>
      <w:bookmarkEnd w:id="125"/>
      <w:r>
        <w:rPr>
          <w:rFonts w:ascii="宋体" w:hAnsi="宋体" w:eastAsia="宋体"/>
          <w:b/>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 提出质疑的供应商应当是参与所质疑项目采购活动的供应商。潜在供应商依法获取其可质疑的采购文件的，可以对采购文件提出质疑。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提出质疑。上述应知其权益受到损害之日，是指：</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2.2.1对可以质疑的采购文件提出质疑的，为收到采购文件之日或者采购文件公告期限届满之日；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.2.2对采购过程提出质疑的，为各采购程序环节结束之日；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2.2.3对中标结果提出质疑的，为中标结果公告期限届满之日。</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供应商应当在法定质疑期内一次性提出针对同一采购程序环节的质疑。</w:t>
      </w:r>
      <w:r>
        <w:rPr>
          <w:rFonts w:hint="eastAsia" w:ascii="宋体" w:hAnsi="宋体"/>
          <w:color w:val="000000"/>
          <w:szCs w:val="21"/>
          <w:highlight w:val="none"/>
        </w:rPr>
        <w:t xml:space="preserve">供应商如在法定期限内对同一采购程序环节提出多次质疑的，</w:t>
      </w:r>
      <w:r>
        <w:rPr>
          <w:rFonts w:ascii="宋体" w:hAnsi="宋体"/>
          <w:color w:val="000000"/>
          <w:szCs w:val="21"/>
          <w:highlight w:val="none"/>
        </w:rPr>
        <w:t xml:space="preserve">采购人</w:t>
      </w:r>
      <w:r>
        <w:rPr>
          <w:rFonts w:hint="eastAsia" w:ascii="宋体" w:hAnsi="宋体"/>
          <w:color w:val="000000"/>
          <w:szCs w:val="21"/>
          <w:highlight w:val="none"/>
        </w:rPr>
        <w:t xml:space="preserve">或采购代理机构将只对供应商第一次质疑作出答复。</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2.4质疑答复依据</w:t>
      </w:r>
      <w:r>
        <w:rPr>
          <w:rFonts w:hint="eastAsia" w:ascii="宋体" w:hAnsi="宋体"/>
          <w:color w:val="000000"/>
          <w:szCs w:val="21"/>
          <w:highlight w:val="none"/>
        </w:rPr>
        <w:t xml:space="preserve">《政府采购质疑和投诉办法》（财政部令第94号）。</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采购人质疑接收人及联系方式，见招标文件第一</w:t>
      </w:r>
      <w:r>
        <w:rPr>
          <w:rFonts w:hint="eastAsia" w:ascii="宋体" w:hAnsi="宋体"/>
          <w:color w:val="000000"/>
          <w:szCs w:val="21"/>
          <w:highlight w:val="none"/>
        </w:rPr>
        <w:t xml:space="preserve">部分</w:t>
      </w:r>
      <w:r>
        <w:rPr>
          <w:rFonts w:ascii="宋体" w:hAnsi="宋体"/>
          <w:color w:val="000000"/>
          <w:szCs w:val="21"/>
          <w:highlight w:val="none"/>
        </w:rPr>
        <w:t xml:space="preserve">。</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 以下情形的质疑不予受理</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2.5.1 内容不符合《政府采购质疑和投诉办法》第十二条规定的质疑。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2.5.2 超出政府采购法定期限的质疑。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2.5.3 未参加投标活动的供应商或在投标活动中自身权益未受到损害的供应商所提出的质疑。</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2.5.4供应商组成联合体参加投标，联合体中任何一方或多方未按要求签字、盖章、加盖公章的质疑。</w:t>
      </w:r>
      <w:r>
        <w:rPr>
          <w:rFonts w:ascii="宋体" w:hAnsi="宋体"/>
          <w:color w:val="000000"/>
          <w:szCs w:val="21"/>
          <w:highlight w:val="none"/>
        </w:rPr>
      </w:r>
      <w:r/>
    </w:p>
    <w:p>
      <w:pPr>
        <w:pStyle w:val="727"/>
        <w:ind w:firstLine="546"/>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2.6 供应商提出书面质疑必须有理、有据，不得捏造事实、提供虚假材料进行恶意质疑。否则，一经查实，</w:t>
      </w:r>
      <w:r>
        <w:rPr>
          <w:rFonts w:hint="eastAsia" w:ascii="宋体" w:hAnsi="宋体"/>
          <w:color w:val="000000"/>
          <w:szCs w:val="21"/>
          <w:highlight w:val="none"/>
        </w:rPr>
        <w:t xml:space="preserve">采购人或采购代理机构</w:t>
      </w:r>
      <w:r>
        <w:rPr>
          <w:rFonts w:ascii="宋体" w:hAnsi="宋体"/>
          <w:color w:val="000000"/>
          <w:szCs w:val="21"/>
          <w:highlight w:val="none"/>
        </w:rPr>
        <w:t xml:space="preserve">有权依据政府采购的有关规定，报请政府采购监管部门对该供应商进行相应的行政处罚和记录该供应商的失信信息。</w:t>
      </w:r>
      <w:r>
        <w:rPr>
          <w:rFonts w:ascii="宋体" w:hAnsi="宋体"/>
          <w:color w:val="000000"/>
          <w:szCs w:val="21"/>
          <w:highlight w:val="none"/>
        </w:rPr>
      </w:r>
      <w:r/>
    </w:p>
    <w:p>
      <w:pPr>
        <w:pStyle w:val="731"/>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3</w:t>
      </w:r>
      <w:r>
        <w:rPr>
          <w:rFonts w:hint="eastAsia" w:ascii="宋体" w:hAnsi="宋体" w:eastAsia="宋体"/>
          <w:color w:val="000000"/>
          <w:sz w:val="21"/>
          <w:highlight w:val="none"/>
        </w:rPr>
        <w:t xml:space="preserve">.</w:t>
      </w:r>
      <w:r>
        <w:rPr>
          <w:rFonts w:ascii="宋体" w:hAnsi="宋体" w:eastAsia="宋体"/>
          <w:color w:val="000000"/>
          <w:sz w:val="21"/>
          <w:highlight w:val="none"/>
        </w:rPr>
        <w:t xml:space="preserve">中标通知书</w:t>
      </w:r>
      <w:r>
        <w:rPr>
          <w:rFonts w:ascii="宋体" w:hAnsi="宋体" w:eastAsia="宋体"/>
          <w:b/>
          <w:color w:val="000000"/>
          <w:sz w:val="21"/>
          <w:highlight w:val="none"/>
        </w:rPr>
      </w:r>
      <w:r/>
    </w:p>
    <w:p>
      <w:pPr>
        <w:pStyle w:val="727"/>
        <w:ind w:firstLine="700"/>
        <w:spacing w:line="480" w:lineRule="exact"/>
        <w:shd w:val="clear" w:color="auto" w:fill="auto"/>
        <w:rPr>
          <w:rFonts w:ascii="宋体" w:hAnsi="宋体"/>
          <w:color w:val="000000"/>
          <w:szCs w:val="21"/>
          <w:highlight w:val="none"/>
        </w:rPr>
        <w:outlineLvl w:val="0"/>
      </w:pPr>
      <w:r>
        <w:rPr>
          <w:rFonts w:hint="eastAsia" w:ascii="宋体" w:hAnsi="宋体"/>
          <w:color w:val="000000"/>
          <w:szCs w:val="21"/>
          <w:highlight w:val="none"/>
        </w:rPr>
        <w:t xml:space="preserve">3.1</w:t>
      </w:r>
      <w:r>
        <w:rPr>
          <w:rFonts w:ascii="宋体" w:hAnsi="宋体"/>
          <w:color w:val="000000"/>
          <w:szCs w:val="21"/>
          <w:highlight w:val="none"/>
        </w:rPr>
        <w:t xml:space="preserve">中标结果确定后，</w:t>
      </w:r>
      <w:r>
        <w:rPr>
          <w:rFonts w:hint="eastAsia" w:ascii="宋体" w:hAnsi="宋体"/>
          <w:bCs/>
          <w:color w:val="000000"/>
          <w:szCs w:val="21"/>
          <w:highlight w:val="none"/>
        </w:rPr>
        <w:t xml:space="preserve">采购人或采购代理机构</w:t>
      </w:r>
      <w:r>
        <w:rPr>
          <w:rFonts w:ascii="宋体" w:hAnsi="宋体"/>
          <w:color w:val="000000"/>
          <w:szCs w:val="21"/>
          <w:highlight w:val="none"/>
        </w:rPr>
        <w:t xml:space="preserve">将向</w:t>
      </w:r>
      <w:r>
        <w:rPr>
          <w:rFonts w:hint="eastAsia" w:ascii="宋体" w:hAnsi="宋体"/>
          <w:color w:val="000000"/>
          <w:szCs w:val="21"/>
          <w:highlight w:val="none"/>
        </w:rPr>
        <w:t xml:space="preserve">中标人</w:t>
      </w:r>
      <w:r>
        <w:rPr>
          <w:rFonts w:ascii="宋体" w:hAnsi="宋体"/>
          <w:color w:val="000000"/>
          <w:szCs w:val="21"/>
          <w:highlight w:val="none"/>
        </w:rPr>
        <w:t xml:space="preserve">发出中标通知书</w:t>
      </w:r>
      <w:r>
        <w:rPr>
          <w:rFonts w:hint="eastAsia" w:ascii="宋体" w:hAnsi="宋体"/>
          <w:color w:val="000000"/>
          <w:szCs w:val="21"/>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3.2中标通知书将是合同的一个组成部分。对采购人和</w:t>
      </w:r>
      <w:r>
        <w:rPr>
          <w:rFonts w:hint="eastAsia" w:ascii="宋体" w:hAnsi="宋体"/>
          <w:color w:val="000000"/>
          <w:szCs w:val="21"/>
          <w:highlight w:val="none"/>
        </w:rPr>
        <w:t xml:space="preserve">中标人</w:t>
      </w:r>
      <w:r>
        <w:rPr>
          <w:rFonts w:ascii="宋体" w:hAnsi="宋体"/>
          <w:color w:val="000000"/>
          <w:szCs w:val="21"/>
          <w:highlight w:val="none"/>
        </w:rPr>
        <w:t xml:space="preserve">均具有法律效力。中标通知书发出后，采购人改变中标结果的，或者</w:t>
      </w:r>
      <w:r>
        <w:rPr>
          <w:rFonts w:hint="eastAsia" w:ascii="宋体" w:hAnsi="宋体"/>
          <w:color w:val="000000"/>
          <w:szCs w:val="21"/>
          <w:highlight w:val="none"/>
        </w:rPr>
        <w:t xml:space="preserve">中标人</w:t>
      </w:r>
      <w:r>
        <w:rPr>
          <w:rFonts w:ascii="宋体" w:hAnsi="宋体"/>
          <w:color w:val="000000"/>
          <w:szCs w:val="21"/>
          <w:highlight w:val="none"/>
        </w:rPr>
        <w:t xml:space="preserve">放弃中标项目的，应当依法承担法律责任。</w:t>
      </w:r>
      <w:r>
        <w:rPr>
          <w:rFonts w:ascii="宋体" w:hAnsi="宋体"/>
          <w:color w:val="000000"/>
          <w:szCs w:val="21"/>
          <w:highlight w:val="none"/>
        </w:rPr>
      </w:r>
      <w:r/>
    </w:p>
    <w:p>
      <w:pPr>
        <w:pStyle w:val="727"/>
        <w:ind w:firstLine="557"/>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3.3中标人</w:t>
      </w:r>
      <w:r>
        <w:rPr>
          <w:rFonts w:ascii="宋体" w:hAnsi="宋体"/>
          <w:b/>
          <w:color w:val="000000"/>
          <w:szCs w:val="21"/>
          <w:highlight w:val="none"/>
        </w:rPr>
        <w:t xml:space="preserve">须提供</w:t>
      </w:r>
      <w:r>
        <w:rPr>
          <w:rFonts w:hint="eastAsia" w:ascii="宋体" w:hAnsi="宋体"/>
          <w:b/>
          <w:color w:val="000000"/>
          <w:szCs w:val="21"/>
          <w:highlight w:val="none"/>
        </w:rPr>
        <w:t xml:space="preserve">两</w:t>
      </w:r>
      <w:r>
        <w:rPr>
          <w:rFonts w:ascii="宋体" w:hAnsi="宋体"/>
          <w:b/>
          <w:color w:val="000000"/>
          <w:szCs w:val="21"/>
          <w:highlight w:val="none"/>
        </w:rPr>
        <w:t xml:space="preserve">份纸质版投标文件至</w:t>
      </w:r>
      <w:r>
        <w:rPr>
          <w:rFonts w:hint="eastAsia" w:ascii="宋体" w:hAnsi="宋体"/>
          <w:b/>
          <w:color w:val="000000"/>
          <w:szCs w:val="21"/>
          <w:highlight w:val="none"/>
        </w:rPr>
        <w:t xml:space="preserve">采购代理机构</w:t>
      </w:r>
      <w:r>
        <w:rPr>
          <w:rFonts w:ascii="宋体" w:hAnsi="宋体"/>
          <w:b/>
          <w:color w:val="000000"/>
          <w:szCs w:val="21"/>
          <w:highlight w:val="none"/>
        </w:rPr>
        <w:t xml:space="preserve">。</w:t>
      </w:r>
      <w:r>
        <w:rPr>
          <w:rFonts w:ascii="宋体" w:hAnsi="宋体"/>
          <w:b/>
          <w:color w:val="000000"/>
          <w:szCs w:val="21"/>
          <w:highlight w:val="none"/>
        </w:rPr>
      </w:r>
      <w:r/>
    </w:p>
    <w:p>
      <w:pPr>
        <w:pStyle w:val="730"/>
        <w:spacing w:before="0" w:after="0" w:line="500" w:lineRule="exact"/>
        <w:shd w:val="clear" w:color="auto" w:fill="auto"/>
        <w:rPr>
          <w:rFonts w:ascii="宋体" w:hAnsi="宋体"/>
          <w:color w:val="000000"/>
          <w:sz w:val="21"/>
          <w:szCs w:val="21"/>
          <w:highlight w:val="none"/>
        </w:rPr>
      </w:pPr>
      <w:r/>
      <w:bookmarkStart w:id="126" w:name="_Toc513029236"/>
      <w:r/>
      <w:bookmarkStart w:id="127" w:name="_Toc120614220"/>
      <w:r/>
      <w:bookmarkStart w:id="128" w:name="_Toc20823308"/>
      <w:r/>
      <w:bookmarkStart w:id="129" w:name="_Toc16938552"/>
      <w:r>
        <w:rPr>
          <w:rFonts w:ascii="宋体" w:hAnsi="宋体"/>
          <w:color w:val="000000"/>
          <w:sz w:val="21"/>
          <w:szCs w:val="21"/>
          <w:highlight w:val="none"/>
        </w:rPr>
        <w:t xml:space="preserve">（七）授予合同</w:t>
      </w:r>
      <w:bookmarkEnd w:id="126"/>
      <w:r/>
      <w:bookmarkEnd w:id="127"/>
      <w:r/>
      <w:bookmarkEnd w:id="128"/>
      <w:r/>
      <w:bookmarkEnd w:id="129"/>
      <w:r>
        <w:rPr>
          <w:rFonts w:ascii="宋体" w:hAnsi="宋体"/>
          <w:color w:val="000000"/>
          <w:sz w:val="21"/>
          <w:szCs w:val="21"/>
          <w:highlight w:val="none"/>
        </w:rPr>
      </w:r>
      <w:r/>
    </w:p>
    <w:p>
      <w:pPr>
        <w:pStyle w:val="731"/>
        <w:jc w:val="both"/>
        <w:spacing w:line="500" w:lineRule="exact"/>
        <w:shd w:val="clear" w:color="auto" w:fill="auto"/>
        <w:rPr>
          <w:rFonts w:ascii="宋体" w:hAnsi="宋体" w:eastAsia="宋体"/>
          <w:b/>
          <w:color w:val="000000"/>
          <w:sz w:val="21"/>
          <w:highlight w:val="none"/>
        </w:rPr>
      </w:pPr>
      <w:r/>
      <w:bookmarkStart w:id="130" w:name="_Toc16938553"/>
      <w:r/>
      <w:bookmarkStart w:id="131" w:name="_Toc513029237"/>
      <w:r/>
      <w:bookmarkStart w:id="132" w:name="_Toc20823309"/>
      <w:r>
        <w:rPr>
          <w:rFonts w:ascii="宋体" w:hAnsi="宋体" w:eastAsia="宋体"/>
          <w:color w:val="000000"/>
          <w:sz w:val="21"/>
          <w:highlight w:val="none"/>
        </w:rPr>
        <w:t xml:space="preserve">1.签订合同</w:t>
      </w:r>
      <w:r>
        <w:rPr>
          <w:rFonts w:ascii="宋体" w:hAnsi="宋体" w:eastAsia="宋体"/>
          <w:b/>
          <w:color w:val="000000"/>
          <w:sz w:val="21"/>
          <w:highlight w:val="none"/>
        </w:rPr>
      </w:r>
      <w:r/>
    </w:p>
    <w:p>
      <w:pPr>
        <w:pStyle w:val="727"/>
        <w:ind w:firstLine="700"/>
        <w:spacing w:line="500" w:lineRule="exact"/>
        <w:shd w:val="clear" w:color="auto" w:fill="auto"/>
        <w:rPr>
          <w:rFonts w:ascii="宋体" w:hAnsi="宋体"/>
          <w:color w:val="000000"/>
          <w:szCs w:val="21"/>
          <w:highlight w:val="none"/>
        </w:rPr>
      </w:pPr>
      <w:r>
        <w:rPr>
          <w:rFonts w:ascii="宋体" w:hAnsi="宋体"/>
          <w:bCs/>
          <w:color w:val="000000"/>
          <w:szCs w:val="21"/>
          <w:highlight w:val="none"/>
        </w:rPr>
        <w:t xml:space="preserve">1</w:t>
      </w:r>
      <w:r>
        <w:rPr>
          <w:rFonts w:ascii="宋体" w:hAnsi="宋体"/>
          <w:color w:val="000000"/>
          <w:szCs w:val="21"/>
          <w:highlight w:val="none"/>
        </w:rPr>
        <w:t xml:space="preserve">.l</w:t>
      </w:r>
      <w:r>
        <w:rPr>
          <w:rFonts w:hint="eastAsia" w:ascii="宋体" w:hAnsi="宋体"/>
          <w:color w:val="000000"/>
          <w:szCs w:val="21"/>
          <w:highlight w:val="none"/>
        </w:rPr>
        <w:t xml:space="preserve">中标人</w:t>
      </w:r>
      <w:r>
        <w:rPr>
          <w:rFonts w:ascii="宋体" w:hAnsi="宋体"/>
          <w:color w:val="000000"/>
          <w:szCs w:val="21"/>
          <w:highlight w:val="none"/>
        </w:rPr>
        <w:t xml:space="preserve">应当在中标通知书发出之日起三十日内，按照招标文件确定的事项与采购人签订政府采购合同。</w:t>
      </w:r>
      <w:r>
        <w:rPr>
          <w:rFonts w:ascii="宋体" w:hAnsi="宋体"/>
          <w:color w:val="000000"/>
          <w:szCs w:val="21"/>
          <w:highlight w:val="none"/>
        </w:rPr>
      </w:r>
      <w:r/>
    </w:p>
    <w:p>
      <w:pPr>
        <w:pStyle w:val="727"/>
        <w:ind w:firstLine="70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1.2招标文件、</w:t>
      </w:r>
      <w:r>
        <w:rPr>
          <w:rFonts w:hint="eastAsia" w:ascii="宋体" w:hAnsi="宋体"/>
          <w:color w:val="000000"/>
          <w:szCs w:val="21"/>
          <w:highlight w:val="none"/>
        </w:rPr>
        <w:t xml:space="preserve">中标人</w:t>
      </w:r>
      <w:r>
        <w:rPr>
          <w:rFonts w:ascii="宋体" w:hAnsi="宋体"/>
          <w:color w:val="000000"/>
          <w:szCs w:val="21"/>
          <w:highlight w:val="none"/>
        </w:rPr>
        <w:t xml:space="preserve">的投标文件及招标过程中有关澄清、承诺文件均应作为合同附件。</w:t>
      </w:r>
      <w:r>
        <w:rPr>
          <w:rFonts w:ascii="宋体" w:hAnsi="宋体"/>
          <w:color w:val="000000"/>
          <w:szCs w:val="21"/>
          <w:highlight w:val="none"/>
        </w:rPr>
      </w:r>
      <w:r/>
    </w:p>
    <w:p>
      <w:pPr>
        <w:pStyle w:val="727"/>
        <w:ind w:firstLine="70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1.3签订合同后，</w:t>
      </w:r>
      <w:r>
        <w:rPr>
          <w:rFonts w:hint="eastAsia" w:ascii="宋体" w:hAnsi="宋体"/>
          <w:color w:val="000000"/>
          <w:szCs w:val="21"/>
          <w:highlight w:val="none"/>
          <w:u w:val="single"/>
        </w:rPr>
        <w:t xml:space="preserve">中标人不得将合同标的进行转包</w:t>
      </w:r>
      <w:r>
        <w:rPr>
          <w:rFonts w:ascii="宋体" w:hAnsi="宋体"/>
          <w:color w:val="000000"/>
          <w:szCs w:val="21"/>
          <w:highlight w:val="none"/>
        </w:rPr>
        <w:t xml:space="preserve">。未经采购人同意，</w:t>
      </w:r>
      <w:r>
        <w:rPr>
          <w:rFonts w:hint="eastAsia" w:ascii="宋体" w:hAnsi="宋体"/>
          <w:color w:val="000000"/>
          <w:szCs w:val="21"/>
          <w:highlight w:val="none"/>
        </w:rPr>
        <w:t xml:space="preserve">中标人</w:t>
      </w:r>
      <w:r>
        <w:rPr>
          <w:rFonts w:ascii="宋体" w:hAnsi="宋体"/>
          <w:color w:val="000000"/>
          <w:szCs w:val="21"/>
          <w:highlight w:val="none"/>
        </w:rPr>
        <w:t xml:space="preserve">也不得采用分包的形式履行合同，否则采购人有权终止合同。政府采购合同分包履行的，</w:t>
      </w:r>
      <w:r>
        <w:rPr>
          <w:rFonts w:hint="eastAsia" w:ascii="宋体" w:hAnsi="宋体"/>
          <w:color w:val="000000"/>
          <w:szCs w:val="21"/>
          <w:highlight w:val="none"/>
        </w:rPr>
        <w:t xml:space="preserve">中标人</w:t>
      </w:r>
      <w:r>
        <w:rPr>
          <w:rFonts w:ascii="宋体" w:hAnsi="宋体"/>
          <w:color w:val="000000"/>
          <w:szCs w:val="21"/>
          <w:highlight w:val="none"/>
        </w:rPr>
        <w:t xml:space="preserve">就采购项目和分包项目向采购人负责，分包供应商就分包项目承担责任。转包或分包造成采购人损失的，</w:t>
      </w:r>
      <w:r>
        <w:rPr>
          <w:rFonts w:hint="eastAsia" w:ascii="宋体" w:hAnsi="宋体"/>
          <w:color w:val="000000"/>
          <w:szCs w:val="21"/>
          <w:highlight w:val="none"/>
        </w:rPr>
        <w:t xml:space="preserve">中标人</w:t>
      </w:r>
      <w:r>
        <w:rPr>
          <w:rFonts w:ascii="宋体" w:hAnsi="宋体"/>
          <w:color w:val="000000"/>
          <w:szCs w:val="21"/>
          <w:highlight w:val="none"/>
        </w:rPr>
        <w:t xml:space="preserve">应承担相应赔偿责任。</w:t>
      </w:r>
      <w:r>
        <w:rPr>
          <w:rFonts w:ascii="宋体" w:hAnsi="宋体"/>
          <w:color w:val="000000"/>
          <w:szCs w:val="21"/>
          <w:highlight w:val="none"/>
        </w:rPr>
      </w:r>
      <w:r/>
    </w:p>
    <w:p>
      <w:pPr>
        <w:pStyle w:val="731"/>
        <w:jc w:val="both"/>
        <w:spacing w:line="500" w:lineRule="exact"/>
        <w:shd w:val="clear" w:color="auto" w:fill="auto"/>
        <w:rPr>
          <w:rFonts w:ascii="宋体" w:hAnsi="宋体" w:eastAsia="宋体"/>
          <w:b/>
          <w:color w:val="000000"/>
          <w:sz w:val="21"/>
          <w:highlight w:val="none"/>
        </w:rPr>
      </w:pPr>
      <w:r>
        <w:rPr>
          <w:rFonts w:ascii="宋体" w:hAnsi="宋体" w:eastAsia="宋体"/>
          <w:color w:val="000000"/>
          <w:sz w:val="21"/>
          <w:highlight w:val="none"/>
        </w:rPr>
        <w:t xml:space="preserve">2.货物和服务的追加、减少和添购。</w:t>
      </w:r>
      <w:r>
        <w:rPr>
          <w:rFonts w:ascii="宋体" w:hAnsi="宋体" w:eastAsia="宋体"/>
          <w:b/>
          <w:color w:val="000000"/>
          <w:sz w:val="21"/>
          <w:highlight w:val="none"/>
        </w:rPr>
      </w:r>
      <w:r/>
    </w:p>
    <w:p>
      <w:pPr>
        <w:pStyle w:val="727"/>
        <w:ind w:firstLine="560"/>
        <w:spacing w:line="500" w:lineRule="exact"/>
        <w:shd w:val="clear" w:color="auto" w:fill="auto"/>
        <w:rPr>
          <w:rFonts w:ascii="宋体" w:hAnsi="宋体"/>
          <w:color w:val="000000"/>
          <w:szCs w:val="21"/>
          <w:highlight w:val="none"/>
        </w:rPr>
      </w:pPr>
      <w:r>
        <w:rPr>
          <w:rFonts w:ascii="宋体" w:hAnsi="宋体"/>
          <w:color w:val="000000"/>
          <w:szCs w:val="21"/>
          <w:highlight w:val="none"/>
        </w:rPr>
        <w:t xml:space="preserve">2.1政府采购合同履行中，采购人需追加与合同标的相同的货物和服务的，在不改变合同其他条款的前提下，可以与</w:t>
      </w:r>
      <w:r>
        <w:rPr>
          <w:rFonts w:hint="eastAsia" w:ascii="宋体" w:hAnsi="宋体"/>
          <w:color w:val="000000"/>
          <w:szCs w:val="21"/>
          <w:highlight w:val="none"/>
        </w:rPr>
        <w:t xml:space="preserve">中标人</w:t>
      </w:r>
      <w:r>
        <w:rPr>
          <w:rFonts w:ascii="宋体" w:hAnsi="宋体"/>
          <w:color w:val="000000"/>
          <w:szCs w:val="21"/>
          <w:highlight w:val="none"/>
        </w:rPr>
        <w:t xml:space="preserve">协商签订补充合同，但所有补充合同的采购金额不超过原合同金额10%。</w:t>
      </w:r>
      <w:r>
        <w:rPr>
          <w:rFonts w:ascii="宋体" w:hAnsi="宋体"/>
          <w:color w:val="000000"/>
          <w:szCs w:val="21"/>
          <w:highlight w:val="none"/>
        </w:rPr>
      </w:r>
      <w:r/>
    </w:p>
    <w:p>
      <w:pPr>
        <w:pStyle w:val="727"/>
        <w:ind w:firstLine="560"/>
        <w:spacing w:line="500" w:lineRule="exact"/>
        <w:shd w:val="clear" w:color="auto" w:fill="auto"/>
        <w:rPr>
          <w:rFonts w:ascii="宋体" w:hAnsi="宋体" w:cs="宋体"/>
          <w:color w:val="000000"/>
          <w:szCs w:val="21"/>
          <w:highlight w:val="none"/>
        </w:rPr>
      </w:pPr>
      <w:r>
        <w:rPr>
          <w:rFonts w:ascii="宋体" w:hAnsi="宋体" w:cs="宋体"/>
          <w:color w:val="000000"/>
          <w:szCs w:val="21"/>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0"/>
      <w:r/>
      <w:bookmarkEnd w:id="131"/>
      <w:r/>
      <w:bookmarkEnd w:id="132"/>
      <w:r>
        <w:rPr>
          <w:rFonts w:ascii="宋体" w:hAnsi="宋体" w:cs="宋体"/>
          <w:color w:val="000000"/>
          <w:szCs w:val="21"/>
          <w:highlight w:val="none"/>
        </w:rPr>
      </w:r>
      <w:r/>
    </w:p>
    <w:p>
      <w:pPr>
        <w:pStyle w:val="727"/>
        <w:spacing w:line="50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t xml:space="preserve">3. 政府采购</w:t>
      </w:r>
      <w:r>
        <w:rPr>
          <w:rFonts w:hint="eastAsia" w:ascii="宋体" w:hAnsi="宋体" w:cs="宋体"/>
          <w:b/>
          <w:bCs/>
          <w:color w:val="000000"/>
          <w:szCs w:val="21"/>
          <w:highlight w:val="none"/>
        </w:rPr>
        <w:t xml:space="preserve">合同信用融资</w:t>
      </w:r>
      <w:r>
        <w:rPr>
          <w:rFonts w:ascii="宋体" w:hAnsi="宋体" w:cs="宋体"/>
          <w:b/>
          <w:bCs/>
          <w:color w:val="000000"/>
          <w:szCs w:val="21"/>
          <w:highlight w:val="none"/>
        </w:rPr>
        <w:t xml:space="preserve">扶持政策</w:t>
      </w:r>
      <w:r>
        <w:rPr>
          <w:rFonts w:ascii="宋体" w:hAnsi="宋体" w:cs="宋体"/>
          <w:b/>
          <w:bCs/>
          <w:color w:val="000000"/>
          <w:szCs w:val="21"/>
          <w:highlight w:val="none"/>
        </w:rPr>
      </w:r>
      <w:r/>
    </w:p>
    <w:p>
      <w:pPr>
        <w:pStyle w:val="727"/>
        <w:ind w:firstLine="42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根据《关于深入开展南通市政府采购线上合同信用融资业务的通知》（通财购〔2022〕68号），中标人可通过中征应收账款融资服务平台（简称“中征平台”）办理“政采贷”融资贷款，具体业务操作流程如下： </w:t>
      </w:r>
      <w:r>
        <w:rPr>
          <w:rFonts w:ascii="宋体" w:hAnsi="宋体" w:cs="宋体"/>
          <w:color w:val="000000"/>
          <w:szCs w:val="21"/>
          <w:highlight w:val="none"/>
        </w:rPr>
      </w:r>
      <w:r/>
    </w:p>
    <w:p>
      <w:pPr>
        <w:pStyle w:val="727"/>
        <w:ind w:firstLine="420"/>
        <w:spacing w:line="50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确定融资意向。中标人取得中标通知书后，联系意向金融机构，商治融资事项，确定融资意向。</w:t>
      </w:r>
      <w:r>
        <w:rPr>
          <w:rFonts w:ascii="宋体" w:hAnsi="宋体" w:cs="宋体"/>
          <w:color w:val="000000"/>
          <w:szCs w:val="21"/>
          <w:highlight w:val="none"/>
        </w:rPr>
      </w:r>
      <w:r/>
    </w:p>
    <w:p>
      <w:pPr>
        <w:pStyle w:val="731"/>
        <w:ind w:firstLine="420"/>
        <w:jc w:val="both"/>
        <w:spacing w:line="499" w:lineRule="atLeast"/>
        <w:shd w:val="clear" w:color="auto" w:fill="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3.2签订采购合同。中标人与采购人签订政府采购合同时，应将自身融资需求告知采购人或其委托的采购代理机构，提醒 (或协助 ) 其当天在“苏采云”上传合同的同时将“供应商是否融资”选为“是”</w:t>
      </w:r>
      <w:r>
        <w:rPr>
          <w:rFonts w:ascii="宋体" w:hAnsi="宋体" w:eastAsia="宋体" w:cs="宋体"/>
          <w:color w:val="000000"/>
          <w:sz w:val="21"/>
          <w:highlight w:val="none"/>
        </w:rPr>
      </w:r>
      <w:r/>
    </w:p>
    <w:p>
      <w:pPr>
        <w:pStyle w:val="731"/>
        <w:ind w:firstLine="420"/>
        <w:jc w:val="both"/>
        <w:spacing w:line="499" w:lineRule="atLeast"/>
        <w:shd w:val="clear" w:color="auto" w:fill="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3.3提交融资申请。中标人登录“中征平台”进行用户注册，查看“政采贷”融资产品，向确定合作的金融机构提交融资申请。</w:t>
      </w:r>
      <w:r>
        <w:rPr>
          <w:rFonts w:ascii="宋体" w:hAnsi="宋体" w:eastAsia="宋体" w:cs="宋体"/>
          <w:color w:val="000000"/>
          <w:sz w:val="21"/>
          <w:highlight w:val="none"/>
        </w:rPr>
      </w:r>
      <w:r/>
    </w:p>
    <w:p>
      <w:pPr>
        <w:pStyle w:val="731"/>
        <w:ind w:firstLine="420"/>
        <w:jc w:val="both"/>
        <w:spacing w:line="499"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3.4确认回款账户。金融机构填写需要锁定的回款账户信息后中标人应登录“中征平台”确认账户信息，以实现回款账户的锁定。</w:t>
      </w:r>
      <w:r>
        <w:rPr>
          <w:color w:val="000000"/>
          <w:highlight w:val="none"/>
        </w:rPr>
      </w:r>
      <w:r/>
    </w:p>
    <w:p>
      <w:pPr>
        <w:pStyle w:val="727"/>
        <w:spacing w:line="360" w:lineRule="auto"/>
        <w:shd w:val="clear" w:color="auto" w:fill="auto"/>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p>
      <w:pPr>
        <w:pStyle w:val="727"/>
        <w:ind w:firstLine="281"/>
        <w:jc w:val="center"/>
        <w:spacing w:line="500" w:lineRule="exact"/>
        <w:shd w:val="clear" w:color="auto" w:fill="auto"/>
        <w:rPr>
          <w:rFonts w:ascii="宋体" w:hAnsi="宋体"/>
          <w:bCs/>
          <w:color w:val="000000"/>
          <w:sz w:val="36"/>
          <w:szCs w:val="36"/>
          <w:highlight w:val="none"/>
        </w:rPr>
        <w:outlineLvl w:val="0"/>
      </w:pPr>
      <w:r>
        <w:rPr>
          <w:rFonts w:ascii="宋体" w:hAnsi="宋体"/>
          <w:color w:val="000000"/>
          <w:sz w:val="28"/>
          <w:szCs w:val="28"/>
          <w:highlight w:val="none"/>
        </w:rPr>
        <w:br w:type="page" w:clear="all"/>
      </w:r>
      <w:r>
        <w:rPr>
          <w:rFonts w:hint="eastAsia" w:ascii="宋体" w:hAnsi="宋体"/>
          <w:bCs/>
          <w:color w:val="000000"/>
          <w:sz w:val="36"/>
          <w:szCs w:val="36"/>
          <w:highlight w:val="none"/>
        </w:rPr>
        <w:t xml:space="preserve">第三部分  项目需求</w:t>
      </w:r>
      <w:r>
        <w:rPr>
          <w:rFonts w:ascii="宋体" w:hAnsi="宋体"/>
          <w:bCs/>
          <w:color w:val="000000"/>
          <w:sz w:val="36"/>
          <w:szCs w:val="36"/>
          <w:highlight w:val="none"/>
        </w:rPr>
      </w:r>
      <w:r/>
    </w:p>
    <w:p>
      <w:pPr>
        <w:pStyle w:val="727"/>
        <w:ind w:firstLine="422"/>
        <w:spacing w:line="360" w:lineRule="auto"/>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ind w:firstLine="422"/>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cs="宋体"/>
          <w:b/>
          <w:color w:val="000000"/>
          <w:szCs w:val="21"/>
          <w:highlight w:val="none"/>
        </w:rPr>
      </w:r>
      <w:r/>
    </w:p>
    <w:p>
      <w:pPr>
        <w:pStyle w:val="727"/>
        <w:ind w:firstLine="422"/>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2"/>
      <w:r/>
      <w:bookmarkEnd w:id="3"/>
      <w:r/>
      <w:bookmarkEnd w:id="4"/>
      <w:r>
        <w:rPr>
          <w:rFonts w:ascii="宋体" w:hAnsi="宋体" w:cs="宋体"/>
          <w:b/>
          <w:color w:val="000000"/>
          <w:szCs w:val="21"/>
          <w:highlight w:val="none"/>
        </w:rPr>
      </w:r>
      <w:r/>
    </w:p>
    <w:p>
      <w:pPr>
        <w:pStyle w:val="727"/>
        <w:jc w:val="both"/>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7"/>
        <w:numPr>
          <w:ilvl w:val="0"/>
          <w:numId w:val="4"/>
        </w:numPr>
        <w:jc w:val="both"/>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采购要求</w:t>
      </w:r>
      <w:r>
        <w:rPr>
          <w:rFonts w:hint="eastAsia" w:ascii="宋体" w:hAnsi="宋体" w:eastAsia="宋体" w:cs="宋体"/>
          <w:b/>
          <w:bCs/>
          <w:color w:val="000000"/>
          <w:sz w:val="21"/>
          <w:szCs w:val="21"/>
          <w:highlight w:val="none"/>
          <w:lang w:val="en-US" w:eastAsia="zh-CN"/>
        </w:rPr>
      </w:r>
      <w:r/>
    </w:p>
    <w:tbl>
      <w:tblPr>
        <w:tblStyle w:val="802"/>
        <w:tblW w:w="10033" w:type="dxa"/>
        <w:jc w:val="center"/>
        <w:tblInd w:w="1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73"/>
        <w:gridCol w:w="1050"/>
        <w:gridCol w:w="2922"/>
        <w:gridCol w:w="4275"/>
      </w:tblGrid>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包号</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color w:val="000000"/>
                <w:sz w:val="21"/>
                <w:szCs w:val="21"/>
                <w:highlight w:val="none"/>
                <w:vertAlign w:val="baseline"/>
                <w:lang w:val="en-US" w:eastAsia="zh-CN"/>
              </w:rPr>
            </w:pPr>
            <w:r/>
            <w:bookmarkStart w:id="133" w:name="OLE_LINK14"/>
            <w:r>
              <w:rPr>
                <w:rFonts w:hint="eastAsia"/>
                <w:color w:val="000000"/>
                <w:sz w:val="21"/>
                <w:szCs w:val="21"/>
                <w:highlight w:val="none"/>
                <w:vertAlign w:val="baseline"/>
                <w:lang w:val="en-US" w:eastAsia="zh-CN"/>
              </w:rPr>
              <w:t xml:space="preserve">标的名称</w:t>
            </w:r>
            <w:bookmarkEnd w:id="133"/>
            <w:r>
              <w:rPr>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固定结算单价</w:t>
            </w:r>
            <w:r>
              <w:rPr>
                <w:color w:val="000000"/>
                <w:sz w:val="21"/>
                <w:szCs w:val="21"/>
                <w:highlight w:val="none"/>
                <w:vertAlign w:val="baseline"/>
                <w:lang w:val="en-US" w:eastAsia="zh-CN"/>
              </w:rPr>
            </w:r>
            <w:r/>
          </w:p>
        </w:tc>
        <w:tc>
          <w:tcPr>
            <w:tcW w:w="2922"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拟采购数量</w:t>
            </w:r>
            <w:r>
              <w:rPr>
                <w:rFonts w:hint="eastAsia"/>
                <w:color w:val="000000"/>
                <w:sz w:val="21"/>
                <w:szCs w:val="21"/>
                <w:highlight w:val="none"/>
                <w:vertAlign w:val="baseline"/>
                <w:lang w:val="en-US" w:eastAsia="zh-CN"/>
              </w:rPr>
            </w:r>
            <w:r/>
          </w:p>
        </w:tc>
        <w:tc>
          <w:tcPr>
            <w:tcW w:w="4275" w:type="dxa"/>
            <w:vAlign w:val="center"/>
            <w:textDirection w:val="lrTb"/>
            <w:noWrap w:val="false"/>
          </w:tcPr>
          <w:p>
            <w:pPr>
              <w:pStyle w:val="727"/>
              <w:jc w:val="center"/>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技术参数要求</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1</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rPr>
              <w:t xml:space="preserve">电动牙刷</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rPr>
              <w:t xml:space="preserve">电动牙刷</w:t>
            </w: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rPr>
            </w:r>
            <w:r/>
          </w:p>
        </w:tc>
        <w:tc>
          <w:tcPr>
            <w:tcW w:w="4275" w:type="dxa"/>
            <w:vAlign w:val="center"/>
            <w:textDirection w:val="lrTb"/>
            <w:noWrap w:val="false"/>
          </w:tcPr>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1.规格：单支装；</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2.充电方式：无线充电或磁吸充电或DC充电或USB充电或Type-C充电或感应充电；</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3.续航时间≥30天；</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4.适用人群：成人；</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5.防水要求：机身可水洗；</w:t>
            </w:r>
            <w:r>
              <w:rPr>
                <w:rFonts w:hint="eastAsia" w:ascii="宋体" w:hAnsi="宋体" w:eastAsia="宋体" w:cs="宋体"/>
                <w:b w:val="0"/>
                <w:bCs w:val="0"/>
                <w:color w:val="000000"/>
                <w:sz w:val="21"/>
                <w:szCs w:val="21"/>
                <w:highlight w:val="none"/>
                <w:lang w:val="en-US" w:eastAsia="zh-CN"/>
              </w:rPr>
            </w:r>
            <w:r/>
          </w:p>
          <w:p>
            <w:pPr>
              <w:pStyle w:val="739"/>
              <w:ind w:firstLine="0"/>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6.强制性安全标准：所投电动牙刷必须符合以下国家现行强制性安全标准，</w:t>
            </w:r>
            <w:r>
              <w:rPr>
                <w:rFonts w:hint="eastAsia" w:ascii="宋体" w:hAnsi="宋体" w:eastAsia="宋体" w:cs="宋体"/>
                <w:b/>
                <w:bCs/>
                <w:color w:val="000000"/>
                <w:sz w:val="21"/>
                <w:szCs w:val="21"/>
                <w:highlight w:val="none"/>
                <w:lang w:val="en-US" w:eastAsia="zh-CN"/>
              </w:rPr>
              <w:t xml:space="preserve">须随样品提供</w:t>
            </w:r>
            <w:r>
              <w:rPr>
                <w:rFonts w:hint="eastAsia" w:ascii="宋体" w:hAnsi="宋体" w:eastAsia="宋体" w:cs="宋体"/>
                <w:b/>
                <w:bCs/>
                <w:color w:val="000000"/>
                <w:sz w:val="21"/>
                <w:szCs w:val="21"/>
                <w:highlight w:val="none"/>
                <w:lang w:val="en-US" w:eastAsia="zh-CN"/>
              </w:rPr>
              <w:t xml:space="preserve">带</w:t>
            </w:r>
            <w:r>
              <w:rPr>
                <w:rFonts w:ascii="宋体" w:hAnsi="宋体" w:eastAsia="宋体" w:cs="宋体"/>
                <w:b/>
                <w:bCs/>
                <w:color w:val="000000"/>
                <w:sz w:val="21"/>
                <w:szCs w:val="21"/>
                <w:highlight w:val="none"/>
                <w:lang w:val="en-US" w:eastAsia="zh-CN"/>
              </w:rPr>
              <w:t xml:space="preserve">CMA</w:t>
            </w:r>
            <w:r>
              <w:rPr>
                <w:rFonts w:hint="eastAsia" w:ascii="宋体" w:hAnsi="宋体" w:eastAsia="宋体" w:cs="宋体"/>
                <w:b/>
                <w:bCs/>
                <w:color w:val="000000"/>
                <w:sz w:val="21"/>
                <w:szCs w:val="21"/>
                <w:highlight w:val="none"/>
                <w:lang w:val="en-US" w:eastAsia="zh-CN"/>
              </w:rPr>
              <w:t xml:space="preserve">标识的</w:t>
            </w:r>
            <w:r>
              <w:rPr>
                <w:rFonts w:ascii="宋体" w:hAnsi="宋体" w:eastAsia="宋体" w:cs="宋体"/>
                <w:b/>
                <w:bCs/>
                <w:color w:val="000000"/>
                <w:sz w:val="21"/>
                <w:szCs w:val="21"/>
                <w:highlight w:val="none"/>
                <w:lang w:val="en-US" w:eastAsia="zh-CN"/>
              </w:rPr>
              <w:t xml:space="preserve">检测报告</w:t>
            </w:r>
            <w:r>
              <w:rPr>
                <w:rFonts w:hint="eastAsia" w:ascii="宋体" w:hAnsi="宋体" w:eastAsia="宋体" w:cs="宋体"/>
                <w:b/>
                <w:bCs/>
                <w:color w:val="000000"/>
                <w:sz w:val="21"/>
                <w:szCs w:val="21"/>
                <w:highlight w:val="none"/>
                <w:lang w:val="en-US" w:eastAsia="zh-CN"/>
              </w:rPr>
              <w:t xml:space="preserve">复印件：</w:t>
            </w:r>
            <w:r>
              <w:rPr>
                <w:rFonts w:hint="eastAsia" w:ascii="宋体" w:hAnsi="宋体" w:eastAsia="宋体" w:cs="宋体"/>
                <w:b/>
                <w:bCs/>
                <w:color w:val="000000"/>
                <w:sz w:val="21"/>
                <w:szCs w:val="21"/>
                <w:highlight w:val="none"/>
                <w:lang w:val="en-US" w:eastAsia="zh-CN"/>
              </w:rPr>
            </w:r>
            <w:r/>
          </w:p>
          <w:p>
            <w:pPr>
              <w:pStyle w:val="739"/>
              <w:ind w:firstLine="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1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GB-39669-2020；</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2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②</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GB31241-2022（若所投</w:t>
            </w:r>
            <w:r>
              <w:rPr>
                <w:rFonts w:hint="eastAsia" w:ascii="宋体" w:hAnsi="宋体" w:eastAsia="宋体" w:cs="宋体"/>
                <w:b/>
                <w:bCs/>
                <w:color w:val="000000"/>
                <w:sz w:val="21"/>
                <w:szCs w:val="21"/>
                <w:highlight w:val="none"/>
              </w:rPr>
              <w:t xml:space="preserve">电动牙刷</w:t>
            </w:r>
            <w:r>
              <w:rPr>
                <w:rFonts w:hint="eastAsia" w:ascii="宋体" w:hAnsi="宋体" w:eastAsia="宋体" w:cs="宋体"/>
                <w:b/>
                <w:bCs/>
                <w:color w:val="000000"/>
                <w:sz w:val="21"/>
                <w:szCs w:val="21"/>
                <w:highlight w:val="none"/>
                <w:lang w:val="en-US" w:eastAsia="zh-CN"/>
              </w:rPr>
              <w:t xml:space="preserve">内置锂电池，需满足该标准）。</w:t>
            </w:r>
            <w:r>
              <w:rPr>
                <w:rFonts w:hint="eastAsia" w:ascii="宋体" w:hAnsi="宋体" w:eastAsia="宋体" w:cs="宋体"/>
                <w:b/>
                <w:bCs/>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7.产品标识、说明书、包装规范齐全，须随样品提供合格证。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rHeight w:val="619"/>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2</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lang w:val="en-US" w:eastAsia="zh-CN"/>
              </w:rPr>
              <w:t xml:space="preserve">气</w:t>
            </w:r>
            <w:r>
              <w:rPr>
                <w:rFonts w:hint="eastAsia"/>
                <w:color w:val="000000"/>
                <w:sz w:val="21"/>
                <w:szCs w:val="21"/>
                <w:highlight w:val="none"/>
              </w:rPr>
              <w:t xml:space="preserve">骨传导蓝牙耳机</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数量约2000个，具体以采购人通知为准，按实结算。投标供应商须确保所投</w:t>
            </w:r>
            <w:r>
              <w:rPr>
                <w:rFonts w:hint="eastAsia"/>
                <w:color w:val="000000"/>
                <w:sz w:val="21"/>
                <w:szCs w:val="21"/>
                <w:highlight w:val="none"/>
                <w:lang w:val="en-US" w:eastAsia="zh-CN"/>
              </w:rPr>
              <w:t xml:space="preserve">气</w:t>
            </w:r>
            <w:r>
              <w:rPr>
                <w:rFonts w:hint="eastAsia"/>
                <w:color w:val="000000"/>
                <w:sz w:val="21"/>
                <w:szCs w:val="21"/>
                <w:highlight w:val="none"/>
              </w:rPr>
              <w:t xml:space="preserve">骨传导蓝牙耳机</w:t>
            </w:r>
            <w:r>
              <w:rPr>
                <w:rFonts w:hint="eastAsia" w:ascii="宋体" w:hAnsi="宋体" w:eastAsia="宋体" w:cs="宋体"/>
                <w:i w:val="0"/>
                <w:color w:val="000000"/>
                <w:sz w:val="21"/>
                <w:szCs w:val="21"/>
                <w:highlight w:val="none"/>
                <w:u w:val="none"/>
                <w:lang w:val="en-US" w:eastAsia="zh-CN" w:bidi="ar"/>
              </w:rPr>
              <w:t xml:space="preserve">至少有2000个的供货量。</w:t>
            </w:r>
            <w:r>
              <w:rPr>
                <w:rFonts w:hint="eastAsia"/>
                <w:color w:val="000000"/>
                <w:sz w:val="21"/>
                <w:szCs w:val="21"/>
                <w:highlight w:val="none"/>
              </w:rPr>
            </w:r>
            <w:r/>
          </w:p>
        </w:tc>
        <w:tc>
          <w:tcPr>
            <w:tcW w:w="4275" w:type="dxa"/>
            <w:vAlign w:val="center"/>
            <w:textDirection w:val="lrTb"/>
            <w:noWrap w:val="false"/>
          </w:tcPr>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1.连接方式：蓝牙；</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2.传导方式：骨传导或气传导；</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3.单次使用续航时间≥4小时；</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4.通讯距离≥8米；</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5.充电方式：Type-C充电；</w:t>
            </w:r>
            <w:r>
              <w:rPr>
                <w:rFonts w:hint="eastAsia" w:ascii="宋体" w:hAnsi="宋体" w:eastAsia="宋体" w:cs="宋体"/>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6.强制性安全标准</w:t>
            </w:r>
            <w:r>
              <w:rPr>
                <w:rFonts w:hint="eastAsia" w:ascii="宋体" w:hAnsi="宋体" w:eastAsia="宋体" w:cs="宋体"/>
                <w:color w:val="000000"/>
                <w:sz w:val="21"/>
                <w:szCs w:val="21"/>
                <w:highlight w:val="none"/>
                <w:lang w:val="en-US" w:eastAsia="zh-CN"/>
              </w:rPr>
              <w:t xml:space="preserve">：所投气骨传导蓝牙耳机必须符合以下国家现行强制性安全标准</w:t>
            </w:r>
            <w:r>
              <w:rPr>
                <w:rFonts w:hint="eastAsia" w:ascii="宋体" w:hAnsi="宋体" w:eastAsia="宋体" w:cs="宋体"/>
                <w:b/>
                <w:bCs/>
                <w:color w:val="000000"/>
                <w:sz w:val="21"/>
                <w:szCs w:val="21"/>
                <w:highlight w:val="none"/>
                <w:lang w:val="en-US" w:eastAsia="zh-CN"/>
              </w:rPr>
              <w:t xml:space="preserve">，须随样品提供带</w:t>
            </w:r>
            <w:r>
              <w:rPr>
                <w:rFonts w:ascii="宋体" w:hAnsi="宋体" w:eastAsia="宋体" w:cs="宋体"/>
                <w:b/>
                <w:bCs/>
                <w:color w:val="000000"/>
                <w:sz w:val="21"/>
                <w:szCs w:val="21"/>
                <w:highlight w:val="none"/>
                <w:lang w:val="en-US" w:eastAsia="zh-CN"/>
              </w:rPr>
              <w:t xml:space="preserve">CMA</w:t>
            </w:r>
            <w:r>
              <w:rPr>
                <w:rFonts w:hint="eastAsia" w:ascii="宋体" w:hAnsi="宋体" w:eastAsia="宋体" w:cs="宋体"/>
                <w:b/>
                <w:bCs/>
                <w:color w:val="000000"/>
                <w:sz w:val="21"/>
                <w:szCs w:val="21"/>
                <w:highlight w:val="none"/>
                <w:lang w:val="en-US" w:eastAsia="zh-CN"/>
              </w:rPr>
              <w:t xml:space="preserve">标识的</w:t>
            </w:r>
            <w:r>
              <w:rPr>
                <w:rFonts w:ascii="宋体" w:hAnsi="宋体" w:eastAsia="宋体" w:cs="宋体"/>
                <w:b/>
                <w:bCs/>
                <w:color w:val="000000"/>
                <w:sz w:val="21"/>
                <w:szCs w:val="21"/>
                <w:highlight w:val="none"/>
                <w:lang w:val="en-US" w:eastAsia="zh-CN"/>
              </w:rPr>
              <w:t xml:space="preserve">检测报告</w:t>
            </w:r>
            <w:r>
              <w:rPr>
                <w:rFonts w:hint="eastAsia" w:ascii="宋体" w:hAnsi="宋体" w:eastAsia="宋体" w:cs="宋体"/>
                <w:b/>
                <w:bCs/>
                <w:color w:val="000000"/>
                <w:sz w:val="21"/>
                <w:szCs w:val="21"/>
                <w:highlight w:val="none"/>
                <w:lang w:val="en-US" w:eastAsia="zh-CN"/>
              </w:rPr>
              <w:t xml:space="preserve">复印件</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1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GB4943.1-2022；</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2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②</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GB31241</w:t>
            </w:r>
            <w:r>
              <w:rPr>
                <w:rFonts w:hint="eastAsia" w:ascii="宋体" w:hAnsi="宋体" w:eastAsia="宋体" w:cs="宋体"/>
                <w:b/>
                <w:bCs/>
                <w:color w:val="000000"/>
                <w:sz w:val="21"/>
                <w:szCs w:val="21"/>
                <w:highlight w:val="none"/>
                <w:lang w:val="en-US" w:eastAsia="zh-CN"/>
              </w:rPr>
              <w:t xml:space="preserve">-2022</w:t>
            </w:r>
            <w:r>
              <w:rPr>
                <w:rFonts w:hint="eastAsia" w:ascii="宋体" w:hAnsi="宋体" w:eastAsia="宋体" w:cs="宋体"/>
                <w:b/>
                <w:bCs/>
                <w:color w:val="000000"/>
                <w:sz w:val="21"/>
                <w:szCs w:val="21"/>
                <w:highlight w:val="none"/>
                <w:lang w:val="en-US" w:eastAsia="zh-CN"/>
              </w:rPr>
              <w:t xml:space="preserve">（若所投蓝牙耳机内置锂电池，需满足该标准）；</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7.所投气</w:t>
            </w:r>
            <w:r>
              <w:rPr>
                <w:rFonts w:hint="eastAsia" w:ascii="宋体" w:hAnsi="宋体" w:eastAsia="宋体" w:cs="宋体"/>
                <w:b/>
                <w:bCs/>
                <w:color w:val="000000"/>
                <w:sz w:val="21"/>
                <w:szCs w:val="21"/>
                <w:highlight w:val="none"/>
              </w:rPr>
              <w:t xml:space="preserve">骨传导蓝牙</w:t>
            </w:r>
            <w:r>
              <w:rPr>
                <w:rFonts w:hint="eastAsia" w:ascii="宋体" w:hAnsi="宋体" w:eastAsia="宋体" w:cs="宋体"/>
                <w:b/>
                <w:bCs/>
                <w:color w:val="000000"/>
                <w:sz w:val="21"/>
                <w:szCs w:val="21"/>
                <w:highlight w:val="none"/>
                <w:lang w:val="en-US" w:eastAsia="zh-CN"/>
              </w:rPr>
              <w:t xml:space="preserve">耳机须提供SRRC无线核准证。</w:t>
            </w:r>
            <w:r>
              <w:rPr>
                <w:rFonts w:hint="eastAsia" w:ascii="宋体" w:hAnsi="宋体" w:eastAsia="宋体" w:cs="宋体"/>
                <w:b/>
                <w:bCs/>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8.产品标识、说明书、包装规范齐全，须随样品提供合格证。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rPr>
              <w:t xml:space="preserve">双肩背包</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数量约4000个，具体以采购人通知为准，按实结算。投标供应商须确保所投</w:t>
            </w:r>
            <w:r>
              <w:rPr>
                <w:rFonts w:hint="eastAsia"/>
                <w:color w:val="000000"/>
                <w:sz w:val="21"/>
                <w:szCs w:val="21"/>
                <w:highlight w:val="none"/>
              </w:rPr>
              <w:t xml:space="preserve">双肩背包</w:t>
            </w:r>
            <w:r>
              <w:rPr>
                <w:rFonts w:hint="eastAsia" w:ascii="宋体" w:hAnsi="宋体" w:eastAsia="宋体" w:cs="宋体"/>
                <w:i w:val="0"/>
                <w:color w:val="000000"/>
                <w:sz w:val="21"/>
                <w:szCs w:val="21"/>
                <w:highlight w:val="none"/>
                <w:u w:val="none"/>
                <w:lang w:val="en-US" w:eastAsia="zh-CN" w:bidi="ar"/>
              </w:rPr>
              <w:t xml:space="preserve">至少有4000个的供货量。</w:t>
            </w:r>
            <w:r>
              <w:rPr>
                <w:rFonts w:hint="eastAsia"/>
                <w:color w:val="000000"/>
                <w:sz w:val="21"/>
                <w:szCs w:val="21"/>
                <w:highlight w:val="none"/>
              </w:rPr>
            </w:r>
            <w:r/>
          </w:p>
        </w:tc>
        <w:tc>
          <w:tcPr>
            <w:tcW w:w="4275" w:type="dxa"/>
            <w:vAlign w:val="center"/>
            <w:textDirection w:val="lrTb"/>
            <w:noWrap w:val="false"/>
          </w:tcPr>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1.风格：休闲；</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2.适用人群：成人；</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3.闭合方式：拉链；</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4.材质安全、耐用；</w:t>
            </w:r>
            <w:r>
              <w:rPr>
                <w:rFonts w:hint="eastAsia" w:ascii="宋体" w:hAnsi="宋体" w:eastAsia="宋体" w:cs="宋体"/>
                <w:color w:val="000000"/>
                <w:sz w:val="21"/>
                <w:szCs w:val="21"/>
                <w:highlight w:val="none"/>
                <w:vertAlign w:val="baseli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4</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rPr>
              <w:t xml:space="preserve">充电宝</w:t>
            </w:r>
            <w:r>
              <w:rPr>
                <w:rFonts w:hint="eastAsia"/>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rPr>
              <w:t xml:space="preserve">充电宝</w:t>
            </w: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1.电池容量≥10000毫安；</w:t>
            </w:r>
            <w:r>
              <w:rPr>
                <w:rFonts w:hint="eastAsia" w:ascii="宋体" w:hAnsi="宋体" w:eastAsia="宋体" w:cs="宋体"/>
                <w:color w:val="000000"/>
                <w:sz w:val="21"/>
                <w:szCs w:val="21"/>
                <w:highlight w:val="none"/>
                <w:vertAlign w:val="baseline"/>
                <w:lang w:val="en-US" w:eastAsia="zh-CN"/>
              </w:rPr>
            </w:r>
            <w:r/>
          </w:p>
          <w:p>
            <w:pPr>
              <w:pStyle w:val="727"/>
              <w:jc w:val="both"/>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2.带电量显示；</w:t>
            </w:r>
            <w:r>
              <w:rPr>
                <w:rFonts w:hint="eastAsia" w:ascii="宋体" w:hAnsi="宋体" w:eastAsia="宋体" w:cs="宋体"/>
                <w:color w:val="000000"/>
                <w:sz w:val="21"/>
                <w:szCs w:val="21"/>
                <w:highlight w:val="none"/>
                <w:vertAlign w:val="baseline"/>
                <w:lang w:val="en-US" w:eastAsia="zh-CN"/>
              </w:rPr>
            </w:r>
            <w:r/>
          </w:p>
          <w:p>
            <w:pPr>
              <w:pStyle w:val="727"/>
              <w:jc w:val="both"/>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3.所投充电宝有清晰3C标识；</w:t>
            </w:r>
            <w:r>
              <w:rPr>
                <w:rFonts w:hint="eastAsia" w:ascii="宋体" w:hAnsi="宋体" w:eastAsia="宋体" w:cs="宋体"/>
                <w:color w:val="000000"/>
                <w:sz w:val="21"/>
                <w:szCs w:val="21"/>
                <w:highlight w:val="none"/>
                <w:vertAlign w:val="baseli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4.强制性安全标准：所投</w:t>
            </w:r>
            <w:r>
              <w:rPr>
                <w:rFonts w:hint="eastAsia" w:ascii="宋体" w:hAnsi="宋体" w:eastAsia="宋体" w:cs="宋体"/>
                <w:color w:val="000000"/>
                <w:sz w:val="21"/>
                <w:szCs w:val="21"/>
                <w:highlight w:val="none"/>
              </w:rPr>
              <w:t xml:space="preserve">充电宝</w:t>
            </w:r>
            <w:r>
              <w:rPr>
                <w:rFonts w:hint="eastAsia" w:ascii="宋体" w:hAnsi="宋体" w:eastAsia="宋体" w:cs="宋体"/>
                <w:color w:val="000000"/>
                <w:sz w:val="21"/>
                <w:szCs w:val="21"/>
                <w:highlight w:val="none"/>
                <w:lang w:val="en-US" w:eastAsia="zh-CN"/>
              </w:rPr>
              <w:t xml:space="preserve">必须符合以下国家强制性安全标准，</w:t>
            </w:r>
            <w:r>
              <w:rPr>
                <w:rFonts w:hint="eastAsia" w:ascii="宋体" w:hAnsi="宋体" w:eastAsia="宋体" w:cs="宋体"/>
                <w:b/>
                <w:bCs/>
                <w:color w:val="000000"/>
                <w:sz w:val="21"/>
                <w:szCs w:val="21"/>
                <w:highlight w:val="none"/>
                <w:lang w:val="en-US" w:eastAsia="zh-CN"/>
              </w:rPr>
              <w:t xml:space="preserve">须随样品提供有效的中国国家强制性产品认证证书复印件：</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1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①</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GB4943.1</w:t>
            </w:r>
            <w:r>
              <w:rPr>
                <w:rFonts w:hint="eastAsia" w:ascii="宋体" w:hAnsi="宋体" w:eastAsia="宋体" w:cs="宋体"/>
                <w:b/>
                <w:bCs/>
                <w:color w:val="000000"/>
                <w:sz w:val="21"/>
                <w:szCs w:val="21"/>
                <w:highlight w:val="none"/>
                <w:lang w:val="en-US" w:eastAsia="zh-CN"/>
              </w:rPr>
              <w:t xml:space="preserve">-2022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39"/>
              <w:ind w:firstLine="0"/>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fldChar w:fldCharType="begin"/>
            </w:r>
            <w:r>
              <w:rPr>
                <w:rFonts w:hint="eastAsia" w:ascii="宋体" w:hAnsi="宋体" w:eastAsia="宋体" w:cs="宋体"/>
                <w:b/>
                <w:bCs/>
                <w:color w:val="000000"/>
                <w:sz w:val="21"/>
                <w:szCs w:val="21"/>
                <w:highlight w:val="none"/>
                <w:lang w:val="en-US" w:eastAsia="zh-CN"/>
              </w:rPr>
              <w:instrText xml:space="preserve"> = 2 \* GB3 \* MERGEFORMAT </w:instrText>
            </w:r>
            <w:r>
              <w:rPr>
                <w:rFonts w:hint="eastAsia" w:ascii="宋体" w:hAnsi="宋体" w:eastAsia="宋体" w:cs="宋体"/>
                <w:b/>
                <w:bCs/>
                <w:color w:val="000000"/>
                <w:sz w:val="21"/>
                <w:szCs w:val="21"/>
                <w:highlight w:val="none"/>
                <w:lang w:val="en-US" w:eastAsia="zh-CN"/>
              </w:rPr>
              <w:fldChar w:fldCharType="separate"/>
            </w:r>
            <w:r>
              <w:rPr>
                <w:rFonts w:hint="eastAsia" w:ascii="宋体" w:hAnsi="宋体" w:eastAsia="宋体" w:cs="宋体"/>
                <w:b/>
                <w:bCs/>
                <w:color w:val="000000"/>
                <w:sz w:val="21"/>
                <w:szCs w:val="21"/>
                <w:highlight w:val="none"/>
                <w:lang w:val="en-US" w:eastAsia="zh-CN"/>
              </w:rPr>
              <w:t xml:space="preserve">②</w:t>
            </w:r>
            <w:r>
              <w:rPr>
                <w:rFonts w:hint="eastAsia" w:ascii="宋体" w:hAnsi="宋体" w:eastAsia="宋体" w:cs="宋体"/>
                <w:b/>
                <w:bCs/>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GB31241</w:t>
            </w:r>
            <w:r>
              <w:rPr>
                <w:rFonts w:hint="eastAsia" w:ascii="宋体" w:hAnsi="宋体" w:eastAsia="宋体" w:cs="宋体"/>
                <w:b/>
                <w:bCs/>
                <w:color w:val="000000"/>
                <w:sz w:val="21"/>
                <w:szCs w:val="21"/>
                <w:highlight w:val="none"/>
                <w:lang w:val="en-US" w:eastAsia="zh-CN"/>
              </w:rPr>
              <w:t xml:space="preserve">-2022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5.产品标识、说明书、包装规范齐全，须随样品提供合格证。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5</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eastAsia="宋体"/>
                <w:color w:val="000000"/>
                <w:sz w:val="21"/>
                <w:szCs w:val="21"/>
                <w:highlight w:val="none"/>
                <w:vertAlign w:val="baseline"/>
                <w:lang w:val="en-US" w:eastAsia="zh-CN"/>
              </w:rPr>
            </w:pPr>
            <w:r>
              <w:rPr>
                <w:rFonts w:hint="eastAsia"/>
                <w:color w:val="000000"/>
                <w:sz w:val="21"/>
                <w:szCs w:val="21"/>
                <w:highlight w:val="none"/>
              </w:rPr>
              <w:t xml:space="preserve">咖啡杯</w:t>
            </w:r>
            <w:r>
              <w:rPr>
                <w:rFonts w:hint="eastAsia"/>
                <w:color w:val="000000"/>
                <w:sz w:val="21"/>
                <w:szCs w:val="21"/>
                <w:highlight w:val="none"/>
                <w:lang w:val="en-US" w:eastAsia="zh-CN"/>
              </w:rPr>
              <w:t xml:space="preserve">1</w:t>
            </w:r>
            <w:r>
              <w:rPr>
                <w:rFonts w:hint="eastAsia"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hint="eastAsia"/>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hint="eastAsia"/>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数量约3500个，具体以采购人通知为准，按实结算。投标供应商须确保所投</w:t>
            </w:r>
            <w:r>
              <w:rPr>
                <w:rFonts w:hint="eastAsia"/>
                <w:color w:val="000000"/>
                <w:sz w:val="21"/>
                <w:szCs w:val="21"/>
                <w:highlight w:val="none"/>
              </w:rPr>
              <w:t xml:space="preserve">380ml咖啡杯</w:t>
            </w:r>
            <w:r>
              <w:rPr>
                <w:rFonts w:hint="eastAsia" w:ascii="宋体" w:hAnsi="宋体" w:eastAsia="宋体" w:cs="宋体"/>
                <w:i w:val="0"/>
                <w:color w:val="000000"/>
                <w:sz w:val="21"/>
                <w:szCs w:val="21"/>
                <w:highlight w:val="none"/>
                <w:u w:val="none"/>
                <w:lang w:val="en-US" w:eastAsia="zh-CN" w:bidi="ar"/>
              </w:rPr>
              <w:t xml:space="preserve">至少有3500个的供货量。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vertAlign w:val="baseline"/>
                <w:lang w:val="en-US" w:eastAsia="zh-CN"/>
              </w:rPr>
              <w:t xml:space="preserve">1.容量：</w:t>
            </w:r>
            <w:r>
              <w:rPr>
                <w:rFonts w:hint="eastAsia" w:ascii="宋体" w:hAnsi="宋体" w:eastAsia="宋体" w:cs="宋体"/>
                <w:color w:val="000000"/>
                <w:sz w:val="21"/>
                <w:szCs w:val="21"/>
                <w:highlight w:val="none"/>
              </w:rPr>
              <w:t xml:space="preserve">380m</w:t>
            </w:r>
            <w:r>
              <w:rPr>
                <w:rFonts w:hint="eastAsia" w:ascii="宋体" w:hAnsi="宋体" w:eastAsia="宋体" w:cs="宋体"/>
                <w:color w:val="000000"/>
                <w:sz w:val="21"/>
                <w:szCs w:val="21"/>
                <w:highlight w:val="none"/>
                <w:lang w:val="en-US" w:eastAsia="zh-CN"/>
              </w:rPr>
              <w:t xml:space="preserve">l±40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zh-CN"/>
              </w:rPr>
              <w:t xml:space="preserve">l</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2.内胆材质：</w:t>
            </w:r>
            <w:r>
              <w:rPr>
                <w:rFonts w:hint="eastAsia" w:ascii="宋体" w:hAnsi="宋体" w:eastAsia="宋体" w:cs="宋体"/>
                <w:color w:val="000000"/>
                <w:sz w:val="21"/>
                <w:szCs w:val="21"/>
                <w:highlight w:val="none"/>
              </w:rPr>
              <w:t xml:space="preserve">316不锈钢内胆或陶瓷内胆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食品级材质；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3.保温、保冷；</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4.杯盖：咖啡杯杯盖，不易撒漏；</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6</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eastAsia="宋体"/>
                <w:color w:val="000000"/>
                <w:sz w:val="21"/>
                <w:szCs w:val="21"/>
                <w:highlight w:val="none"/>
                <w:vertAlign w:val="baseline"/>
                <w:lang w:val="en-US" w:eastAsia="zh-CN"/>
              </w:rPr>
            </w:pPr>
            <w:r>
              <w:rPr>
                <w:rFonts w:hint="eastAsia"/>
                <w:color w:val="000000"/>
                <w:sz w:val="21"/>
                <w:szCs w:val="21"/>
                <w:highlight w:val="none"/>
              </w:rPr>
              <w:t xml:space="preserve">咖啡杯</w:t>
            </w:r>
            <w:r>
              <w:rPr>
                <w:rFonts w:hint="eastAsia"/>
                <w:color w:val="000000"/>
                <w:sz w:val="21"/>
                <w:szCs w:val="21"/>
                <w:highlight w:val="none"/>
                <w:lang w:val="en-US" w:eastAsia="zh-CN"/>
              </w:rPr>
              <w:t xml:space="preserve">2</w:t>
            </w:r>
            <w:r>
              <w:rPr>
                <w:rFonts w:hint="eastAsia"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数量约3500个，具体以采购人通知为准，按实结算。投标供应商须确保所投</w:t>
            </w:r>
            <w:r>
              <w:rPr>
                <w:rFonts w:hint="eastAsia"/>
                <w:color w:val="000000"/>
                <w:sz w:val="21"/>
                <w:szCs w:val="21"/>
                <w:highlight w:val="none"/>
              </w:rPr>
              <w:t xml:space="preserve">500ml咖啡杯</w:t>
            </w:r>
            <w:r>
              <w:rPr>
                <w:rFonts w:hint="eastAsia" w:ascii="宋体" w:hAnsi="宋体" w:eastAsia="宋体" w:cs="宋体"/>
                <w:i w:val="0"/>
                <w:color w:val="000000"/>
                <w:sz w:val="21"/>
                <w:szCs w:val="21"/>
                <w:highlight w:val="none"/>
                <w:u w:val="none"/>
                <w:lang w:val="en-US" w:eastAsia="zh-CN" w:bidi="ar"/>
              </w:rPr>
              <w:t xml:space="preserve">至少有3500个的供货量。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vertAlign w:val="baseline"/>
                <w:lang w:val="en-US" w:eastAsia="zh-CN"/>
              </w:rPr>
              <w:t xml:space="preserve">1.容量：</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zh-CN"/>
              </w:rPr>
              <w:t xml:space="preserve">l±50</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zh-CN"/>
              </w:rPr>
              <w:t xml:space="preserve">l</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2.内胆材质：</w:t>
            </w:r>
            <w:r>
              <w:rPr>
                <w:rFonts w:hint="eastAsia" w:ascii="宋体" w:hAnsi="宋体" w:eastAsia="宋体" w:cs="宋体"/>
                <w:color w:val="000000"/>
                <w:sz w:val="21"/>
                <w:szCs w:val="21"/>
                <w:highlight w:val="none"/>
              </w:rPr>
              <w:t xml:space="preserve">316不锈钢内胆或陶瓷内胆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食品级材质；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3.保温、保冷；</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4.杯盖：咖啡杯杯盖，不易撒漏；</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7</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hint="eastAsia"/>
                <w:color w:val="000000"/>
                <w:sz w:val="21"/>
                <w:szCs w:val="21"/>
                <w:highlight w:val="none"/>
              </w:rPr>
            </w:pPr>
            <w:r>
              <w:rPr>
                <w:rFonts w:hint="eastAsia"/>
                <w:color w:val="000000"/>
                <w:sz w:val="21"/>
                <w:szCs w:val="21"/>
                <w:highlight w:val="none"/>
                <w:lang w:val="en-US" w:eastAsia="zh-CN"/>
              </w:rPr>
              <w:t xml:space="preserve">带涂层</w:t>
            </w:r>
            <w:r>
              <w:rPr>
                <w:rFonts w:hint="eastAsia"/>
                <w:color w:val="000000"/>
                <w:sz w:val="21"/>
                <w:szCs w:val="21"/>
                <w:highlight w:val="none"/>
              </w:rPr>
              <w:t xml:space="preserve">雨伞</w:t>
            </w:r>
            <w:r>
              <w:rPr>
                <w:rFonts w:hint="eastAsia"/>
                <w:color w:val="000000"/>
                <w:sz w:val="21"/>
                <w:szCs w:val="21"/>
                <w:highlight w:val="none"/>
              </w:rPr>
            </w:r>
            <w:r/>
          </w:p>
          <w:p>
            <w:pPr>
              <w:pStyle w:val="727"/>
              <w:jc w:val="center"/>
              <w:shd w:val="clear" w:color="auto" w:fill="auto"/>
              <w:rPr>
                <w:rFonts w:eastAsia="宋体"/>
                <w:color w:val="000000"/>
                <w:sz w:val="21"/>
                <w:szCs w:val="21"/>
                <w:highlight w:val="none"/>
                <w:vertAlign w:val="baseline"/>
                <w:lang w:val="en-US" w:eastAsia="zh-CN"/>
              </w:rPr>
            </w:pPr>
            <w:r>
              <w:rPr>
                <w:rFonts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lang w:val="en-US" w:eastAsia="zh-CN"/>
              </w:rPr>
              <w:t xml:space="preserve">带涂层</w:t>
            </w:r>
            <w:r>
              <w:rPr>
                <w:rFonts w:hint="eastAsia"/>
                <w:color w:val="000000"/>
                <w:sz w:val="21"/>
                <w:szCs w:val="21"/>
                <w:highlight w:val="none"/>
              </w:rPr>
              <w:t xml:space="preserve">雨伞</w:t>
            </w:r>
            <w:r>
              <w:rPr>
                <w:rFonts w:hint="eastAsia"/>
                <w:color w:val="000000"/>
                <w:sz w:val="21"/>
                <w:szCs w:val="21"/>
                <w:highlight w:val="none"/>
              </w:rPr>
            </w:r>
            <w:r/>
          </w:p>
          <w:p>
            <w:pPr>
              <w:pStyle w:val="727"/>
              <w:jc w:val="left"/>
              <w:shd w:val="clear" w:color="auto" w:fill="auto"/>
              <w:rPr>
                <w:rFonts w:hint="eastAsia"/>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lang w:val="en-US" w:eastAsia="zh-CN"/>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1.适用人群：通用；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2.涂层：黑胶，防紫外线；</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3.伞架≥8股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4.是否折叠：是；</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5.颜色：多色可选；</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8</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rPr>
              <w:t xml:space="preserve">雨伞</w:t>
            </w:r>
            <w:r>
              <w:rPr>
                <w:rFonts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30元/个</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数量约3000个，具体以采购人通知为准，按实结算。投标供应商须确保所投</w:t>
            </w:r>
            <w:r>
              <w:rPr>
                <w:rFonts w:hint="eastAsia"/>
                <w:color w:val="000000"/>
                <w:sz w:val="21"/>
                <w:szCs w:val="21"/>
                <w:highlight w:val="none"/>
                <w:lang w:val="en-US" w:eastAsia="zh-CN"/>
              </w:rPr>
              <w:t xml:space="preserve">不带涂层</w:t>
            </w:r>
            <w:r>
              <w:rPr>
                <w:rFonts w:hint="eastAsia"/>
                <w:color w:val="000000"/>
                <w:sz w:val="21"/>
                <w:szCs w:val="21"/>
                <w:highlight w:val="none"/>
              </w:rPr>
              <w:t xml:space="preserve">雨伞</w:t>
            </w:r>
            <w:r>
              <w:rPr>
                <w:rFonts w:hint="eastAsia"/>
                <w:color w:val="000000"/>
                <w:sz w:val="21"/>
                <w:szCs w:val="21"/>
                <w:highlight w:val="none"/>
              </w:rPr>
            </w:r>
            <w:r/>
          </w:p>
          <w:p>
            <w:pPr>
              <w:pStyle w:val="727"/>
              <w:jc w:val="left"/>
              <w:shd w:val="clear" w:color="auto" w:fill="auto"/>
              <w:rPr>
                <w:rFonts w:hint="eastAsia"/>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至少有3000个的供货量。</w:t>
            </w:r>
            <w:r>
              <w:rPr>
                <w:rFonts w:hint="eastAsia"/>
                <w:color w:val="000000"/>
                <w:sz w:val="21"/>
                <w:szCs w:val="21"/>
                <w:highlight w:val="none"/>
                <w:lang w:val="en-US" w:eastAsia="zh-CN"/>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1.适用人群：通用；</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i w:val="0"/>
                <w:color w:val="000000"/>
                <w:sz w:val="21"/>
                <w:szCs w:val="21"/>
                <w:highlight w:val="none"/>
                <w:u w:val="none"/>
                <w:lang w:val="en-US" w:eastAsia="zh-CN" w:bidi="ar"/>
              </w:rPr>
              <w:t xml:space="preserve">2.伞架≥8股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3.是否折叠：是；</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4.颜色：多色可选；</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vertAlign w:val="baseline"/>
                <w:lang w:val="en-US" w:eastAsia="zh-CN"/>
              </w:rPr>
            </w:r>
            <w:r/>
          </w:p>
        </w:tc>
      </w:tr>
      <w:tr>
        <w:trPr/>
        <w:tc>
          <w:tcPr>
            <w:tcW w:w="71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9</w:t>
            </w:r>
            <w:r>
              <w:rPr>
                <w:rFonts w:eastAsia="宋体"/>
                <w:color w:val="000000"/>
                <w:sz w:val="21"/>
                <w:szCs w:val="21"/>
                <w:highlight w:val="none"/>
                <w:vertAlign w:val="baseline"/>
                <w:lang w:val="en-US" w:eastAsia="zh-CN"/>
              </w:rPr>
            </w:r>
            <w:r/>
          </w:p>
        </w:tc>
        <w:tc>
          <w:tcPr>
            <w:tcW w:w="1073"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rPr>
              <w:t xml:space="preserve">玻璃饭盒</w:t>
            </w:r>
            <w:r>
              <w:rPr>
                <w:rFonts w:eastAsia="宋体"/>
                <w:color w:val="000000"/>
                <w:sz w:val="21"/>
                <w:szCs w:val="21"/>
                <w:highlight w:val="none"/>
                <w:vertAlign w:val="baseline"/>
                <w:lang w:val="en-US" w:eastAsia="zh-CN"/>
              </w:rPr>
            </w:r>
            <w:r/>
          </w:p>
        </w:tc>
        <w:tc>
          <w:tcPr>
            <w:tcW w:w="1050" w:type="dxa"/>
            <w:vAlign w:val="center"/>
            <w:textDirection w:val="lrTb"/>
            <w:noWrap w:val="false"/>
          </w:tcPr>
          <w:p>
            <w:pPr>
              <w:pStyle w:val="727"/>
              <w:jc w:val="center"/>
              <w:shd w:val="clear" w:color="auto" w:fill="auto"/>
              <w:rPr>
                <w:rFonts w:eastAsia="宋体"/>
                <w:color w:val="000000"/>
                <w:sz w:val="21"/>
                <w:szCs w:val="21"/>
                <w:highlight w:val="none"/>
                <w:vertAlign w:val="baseline"/>
                <w:lang w:val="en-US" w:eastAsia="zh-CN"/>
              </w:rPr>
            </w:pPr>
            <w:r>
              <w:rPr>
                <w:rFonts w:hint="eastAsia"/>
                <w:color w:val="000000"/>
                <w:sz w:val="21"/>
                <w:szCs w:val="21"/>
                <w:highlight w:val="none"/>
                <w:vertAlign w:val="baseline"/>
                <w:lang w:val="en-US" w:eastAsia="zh-CN"/>
              </w:rPr>
              <w:t xml:space="preserve">30元/套</w:t>
            </w:r>
            <w:r>
              <w:rPr>
                <w:rFonts w:eastAsia="宋体"/>
                <w:color w:val="000000"/>
                <w:sz w:val="21"/>
                <w:szCs w:val="21"/>
                <w:highlight w:val="none"/>
                <w:vertAlign w:val="baseline"/>
                <w:lang w:val="en-US" w:eastAsia="zh-CN"/>
              </w:rPr>
            </w:r>
            <w:r/>
          </w:p>
        </w:tc>
        <w:tc>
          <w:tcPr>
            <w:tcW w:w="2922" w:type="dxa"/>
            <w:vAlign w:val="center"/>
            <w:textDirection w:val="lrTb"/>
            <w:noWrap w:val="false"/>
          </w:tcPr>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数量约2000套，具体以采购人通知为准，按实结算。投标供应商须确保所投</w:t>
            </w:r>
            <w:r>
              <w:rPr>
                <w:rFonts w:hint="eastAsia"/>
                <w:color w:val="000000"/>
                <w:sz w:val="21"/>
                <w:szCs w:val="21"/>
                <w:highlight w:val="none"/>
              </w:rPr>
              <w:t xml:space="preserve">玻璃饭盒</w:t>
            </w:r>
            <w:r>
              <w:rPr>
                <w:rFonts w:hint="eastAsia"/>
                <w:color w:val="000000"/>
                <w:sz w:val="21"/>
                <w:szCs w:val="21"/>
                <w:highlight w:val="none"/>
              </w:rPr>
            </w:r>
            <w:r/>
          </w:p>
          <w:p>
            <w:pPr>
              <w:pStyle w:val="727"/>
              <w:jc w:val="left"/>
              <w:shd w:val="clear" w:color="auto" w:fill="auto"/>
              <w:rPr>
                <w:rFonts w:hint="eastAsia"/>
                <w:color w:val="000000"/>
                <w:sz w:val="21"/>
                <w:szCs w:val="21"/>
                <w:highlight w:val="none"/>
              </w:rPr>
            </w:pPr>
            <w:r>
              <w:rPr>
                <w:rFonts w:hint="eastAsia" w:ascii="宋体" w:hAnsi="宋体" w:eastAsia="宋体" w:cs="宋体"/>
                <w:i w:val="0"/>
                <w:color w:val="000000"/>
                <w:sz w:val="21"/>
                <w:szCs w:val="21"/>
                <w:highlight w:val="none"/>
                <w:u w:val="none"/>
                <w:lang w:val="en-US" w:eastAsia="zh-CN" w:bidi="ar"/>
              </w:rPr>
              <w:t xml:space="preserve">至少有2000套的供货量。</w:t>
            </w:r>
            <w:r>
              <w:rPr>
                <w:rFonts w:hint="eastAsia"/>
                <w:color w:val="000000"/>
                <w:sz w:val="21"/>
                <w:szCs w:val="21"/>
                <w:highlight w:val="none"/>
              </w:rPr>
            </w:r>
            <w:r/>
          </w:p>
        </w:tc>
        <w:tc>
          <w:tcPr>
            <w:tcW w:w="4275" w:type="dxa"/>
            <w:vAlign w:val="center"/>
            <w:textDirection w:val="lrTb"/>
            <w:noWrap w:val="false"/>
          </w:tcPr>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1.材质：高硼硅玻璃；</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2.规格：</w:t>
            </w:r>
            <w:r>
              <w:rPr>
                <w:rFonts w:hint="eastAsia" w:ascii="宋体" w:hAnsi="宋体" w:eastAsia="宋体" w:cs="宋体"/>
                <w:color w:val="000000"/>
                <w:sz w:val="21"/>
                <w:szCs w:val="21"/>
                <w:highlight w:val="none"/>
              </w:rPr>
              <w:t xml:space="preserve">两个装（带保温袋）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3.附加功能：可冷冻、可微波；</w:t>
            </w:r>
            <w:r>
              <w:rPr>
                <w:rFonts w:hint="eastAsia" w:ascii="宋体" w:hAnsi="宋体" w:eastAsia="宋体" w:cs="宋体"/>
                <w:color w:val="000000"/>
                <w:sz w:val="21"/>
                <w:szCs w:val="21"/>
                <w:highlight w:val="none"/>
                <w:lang w:val="en-US" w:eastAsia="zh-CN"/>
              </w:rPr>
            </w:r>
            <w:r/>
          </w:p>
          <w:p>
            <w:pPr>
              <w:pStyle w:val="727"/>
              <w:jc w:val="both"/>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4.安全耐用；</w:t>
            </w:r>
            <w:r>
              <w:rPr>
                <w:rFonts w:hint="eastAsia" w:ascii="宋体" w:hAnsi="宋体" w:eastAsia="宋体" w:cs="宋体"/>
                <w:color w:val="000000"/>
                <w:sz w:val="21"/>
                <w:szCs w:val="21"/>
                <w:highlight w:val="none"/>
                <w:lang w:val="en-US" w:eastAsia="zh-CN"/>
              </w:rPr>
            </w:r>
            <w:r/>
          </w:p>
          <w:p>
            <w:pPr>
              <w:pStyle w:val="727"/>
              <w:jc w:val="lef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5.产品标识、包装规范齐全，须随样品提供合格证。</w:t>
            </w:r>
            <w:r>
              <w:rPr>
                <w:rFonts w:hint="eastAsia" w:ascii="宋体" w:hAnsi="宋体" w:eastAsia="宋体" w:cs="宋体"/>
                <w:color w:val="000000"/>
                <w:sz w:val="21"/>
                <w:szCs w:val="21"/>
                <w:highlight w:val="none"/>
                <w:lang w:val="en-US" w:eastAsia="zh-CN"/>
              </w:rPr>
            </w:r>
            <w:r/>
          </w:p>
        </w:tc>
      </w:tr>
    </w:tbl>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、质量保证</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应保证货物是全新、未使用过的原厂合格</w:t>
      </w:r>
      <w:r>
        <w:rPr>
          <w:rFonts w:hint="eastAsia" w:ascii="宋体" w:hAnsi="宋体" w:eastAsia="宋体" w:cs="宋体"/>
          <w:color w:val="000000"/>
          <w:sz w:val="21"/>
          <w:szCs w:val="21"/>
          <w:highlight w:val="none"/>
          <w:lang w:val="en-US" w:eastAsia="zh-CN"/>
        </w:rPr>
        <w:t xml:space="preserve">正品</w:t>
      </w:r>
      <w:r>
        <w:rPr>
          <w:rFonts w:hint="eastAsia" w:ascii="宋体" w:hAnsi="宋体" w:eastAsia="宋体" w:cs="宋体"/>
          <w:color w:val="000000"/>
          <w:sz w:val="21"/>
          <w:szCs w:val="21"/>
          <w:highlight w:val="none"/>
        </w:rPr>
        <w:t xml:space="preserve">，并完全符合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及本合同规定的质量、规格和参数的要求。验收过程中发现不符合要求的，将视作不合格产品，</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有权终止合同，造成的一切损失由供应商承担。</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投标产品</w:t>
      </w:r>
      <w:r>
        <w:rPr>
          <w:rFonts w:hint="eastAsia" w:ascii="宋体" w:hAnsi="宋体" w:eastAsia="宋体" w:cs="宋体"/>
          <w:color w:val="000000"/>
          <w:sz w:val="21"/>
          <w:szCs w:val="21"/>
          <w:highlight w:val="none"/>
        </w:rPr>
        <w:t xml:space="preserve">的技术标准按国家标准执行，无国家标准的，按行业标准执行，无国家和行业标准的，按企业标准执行；但在</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中有特别要求的，按</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中规定的要求执行，并且符合相关法律、法规规定的要求。</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应保证提供的产品不得侵犯第三方专利权、商标权和设计权、版权等。否则，</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应负全部责任，并承担由此引起的一切后果。</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应保证其货物在正确安装、正常使用下，在其使用寿命期内应具有满意的性能。</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5.中标供应商</w:t>
      </w:r>
      <w:r>
        <w:rPr>
          <w:rFonts w:hint="eastAsia" w:ascii="宋体" w:hAnsi="宋体" w:eastAsia="宋体" w:cs="宋体"/>
          <w:color w:val="000000"/>
          <w:sz w:val="21"/>
          <w:szCs w:val="21"/>
          <w:highlight w:val="none"/>
        </w:rPr>
        <w:t xml:space="preserve">应采取必要的安全措施保证货物的运输及安装的安全，并承担货物的运输及安装过程中产生的风险。</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在运输本合同货物过程中所造成的其他一切人员、财产损害均由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自行负责。</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必须保证所提供的产品符合国家相应质量要求，所有产品必须具备质量技术监督机构出具的合格证书，并随货同行。</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如因</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提供的货物质量等原因致使在货物使用过程中发生任何人员、财产损伤的，概由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负责，如</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因此受损的，</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还应向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承担赔偿责任。且</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在运输本合同货物过程中所造成的其他一切人员、财产损害均由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自行负责。</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8.中标供应商</w:t>
      </w:r>
      <w:r>
        <w:rPr>
          <w:rFonts w:hint="eastAsia" w:ascii="宋体" w:hAnsi="宋体" w:eastAsia="宋体" w:cs="宋体"/>
          <w:color w:val="000000"/>
          <w:sz w:val="21"/>
          <w:szCs w:val="21"/>
          <w:highlight w:val="none"/>
        </w:rPr>
        <w:t xml:space="preserve">提供的产品须与投标样品一致,如有差异</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有权退换货,</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在纪念品发放过程中发现货物损坏及有不合格产品的，</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在接到</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通知后的两周内须完成退换工作。</w:t>
      </w:r>
      <w:r>
        <w:rPr>
          <w:rFonts w:hint="eastAsia" w:ascii="宋体" w:hAnsi="宋体" w:eastAsia="宋体" w:cs="宋体"/>
          <w:color w:val="000000"/>
          <w:sz w:val="21"/>
          <w:szCs w:val="21"/>
          <w:highlight w:val="none"/>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、包装</w:t>
      </w:r>
      <w:r>
        <w:rPr>
          <w:rFonts w:hint="eastAsia" w:ascii="宋体" w:hAnsi="宋体" w:eastAsia="宋体" w:cs="宋体"/>
          <w:b/>
          <w:bCs/>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必须为原包装，在送交</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验收前不得拆箱。</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所出售的全部货物均应按标准保护措施进行包装，这类包装应适应于远距离运输、防潮、防震、防锈和防野蛮装卸等要求，以确保货物安全无损地运抵指定现场。</w:t>
      </w:r>
      <w:r>
        <w:rPr>
          <w:rFonts w:hint="eastAsia" w:ascii="宋体" w:hAnsi="宋体" w:eastAsia="宋体" w:cs="宋体"/>
          <w:color w:val="000000"/>
          <w:sz w:val="21"/>
          <w:szCs w:val="21"/>
          <w:highlight w:val="none"/>
        </w:rPr>
      </w:r>
      <w:r/>
    </w:p>
    <w:p>
      <w:pPr>
        <w:pStyle w:val="727"/>
        <w:ind w:firstLine="424"/>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每一个包装箱内应附有出厂标准配置的有关技术、质量、三包等资料。</w:t>
      </w:r>
      <w:r>
        <w:rPr>
          <w:rFonts w:hint="eastAsia" w:ascii="宋体" w:hAnsi="宋体" w:eastAsia="宋体" w:cs="宋体"/>
          <w:color w:val="000000"/>
          <w:sz w:val="21"/>
          <w:szCs w:val="21"/>
          <w:highlight w:val="none"/>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、验收要求</w:t>
      </w:r>
      <w:r>
        <w:rPr>
          <w:rFonts w:hint="eastAsia" w:ascii="宋体" w:hAnsi="宋体" w:eastAsia="宋体" w:cs="宋体"/>
          <w:b/>
          <w:bCs/>
          <w:color w:val="000000"/>
          <w:sz w:val="21"/>
          <w:szCs w:val="21"/>
          <w:highlight w:val="none"/>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投标供应商须</w:t>
      </w:r>
      <w:r>
        <w:rPr>
          <w:rFonts w:hint="eastAsia" w:ascii="宋体" w:hAnsi="宋体" w:eastAsia="宋体" w:cs="宋体"/>
          <w:color w:val="000000"/>
          <w:sz w:val="21"/>
          <w:szCs w:val="21"/>
          <w:highlight w:val="none"/>
          <w:lang w:val="en-US" w:eastAsia="zh-CN"/>
        </w:rPr>
        <w:t xml:space="preserve">制定产品</w:t>
      </w:r>
      <w:r>
        <w:rPr>
          <w:rFonts w:hint="eastAsia" w:ascii="宋体" w:hAnsi="宋体" w:eastAsia="宋体" w:cs="宋体"/>
          <w:color w:val="000000"/>
          <w:sz w:val="21"/>
          <w:szCs w:val="21"/>
          <w:highlight w:val="none"/>
        </w:rPr>
        <w:t xml:space="preserve">验收方案，该方案须符合国家相关行业标准和验收标准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货物到达</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指定现场前，应提前3天通知</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做好准备，由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会同有关单位和人员根据</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提供的货物设备清单，进行现场验收；</w:t>
      </w:r>
      <w:r>
        <w:rPr>
          <w:rFonts w:hint="eastAsia" w:ascii="宋体" w:hAnsi="宋体" w:eastAsia="宋体" w:cs="宋体"/>
          <w:color w:val="000000"/>
          <w:sz w:val="21"/>
          <w:szCs w:val="21"/>
          <w:highlight w:val="none"/>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在完成项目后，若经</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验收不合格，</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承担所有责任。</w:t>
      </w:r>
      <w:r>
        <w:rPr>
          <w:rFonts w:hint="eastAsia" w:ascii="宋体" w:hAnsi="宋体" w:eastAsia="宋体" w:cs="宋体"/>
          <w:color w:val="000000"/>
          <w:sz w:val="21"/>
          <w:szCs w:val="21"/>
          <w:highlight w:val="none"/>
        </w:rPr>
      </w:r>
      <w:r/>
    </w:p>
    <w:p>
      <w:pPr>
        <w:pStyle w:val="727"/>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五、质保期：</w:t>
      </w:r>
      <w:r>
        <w:rPr>
          <w:rFonts w:hint="eastAsia" w:ascii="宋体" w:hAnsi="宋体" w:eastAsia="宋体" w:cs="宋体"/>
          <w:color w:val="000000"/>
          <w:sz w:val="21"/>
          <w:szCs w:val="21"/>
          <w:highlight w:val="none"/>
          <w:lang w:val="en-US" w:eastAsia="zh-CN"/>
        </w:rPr>
        <w:t xml:space="preserve">质保期至少一年。在采购人向献血者发放前发现的产品破损，均由中标供应商免费更换。</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六、付款方式</w:t>
      </w:r>
      <w:r>
        <w:rPr>
          <w:rFonts w:hint="eastAsia" w:ascii="宋体" w:hAnsi="宋体" w:eastAsia="宋体" w:cs="宋体"/>
          <w:b/>
          <w:bCs/>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合同签订后支付合同总价的30%；剩余货款按供货批次按实支付。</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七、供货期</w:t>
      </w:r>
      <w:r>
        <w:rPr>
          <w:rFonts w:hint="eastAsia" w:ascii="宋体" w:hAnsi="宋体" w:eastAsia="宋体" w:cs="宋体"/>
          <w:b/>
          <w:bCs/>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1.合同签订后10个日历天内供合同总数量的30%到采购人指定地点。</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2.剩余货物采购人根据采血过程中纪念品实际的发放量联系中标供应商进行分批供货到采购人指定地点。</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八、关于logo</w:t>
      </w:r>
      <w:r>
        <w:rPr>
          <w:rFonts w:hint="eastAsia" w:ascii="宋体" w:hAnsi="宋体" w:eastAsia="宋体" w:cs="宋体"/>
          <w:b/>
          <w:bCs/>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1.样品无须印刷logo；</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2.合同签订后10个日历天内供合同总数量的30%到采购人指定地点，该批次产品无须印刷logo；</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3.剩余货物采购人根据采血过程中纪念品实际的发放量联系中标供应商进行分批供货到采购人指定地点。</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剩余货物均须印刷采购人logo，logo样式见下图，图1为必须印刷logo，图2由供应商自行选择是否印刷，logo印刷方案制作在技术标中。</w:t>
      </w:r>
      <w:r>
        <w:rPr>
          <w:rFonts w:hint="eastAsia" w:ascii="宋体" w:hAnsi="宋体" w:eastAsia="宋体" w:cs="宋体"/>
          <w:color w:val="000000"/>
          <w:sz w:val="21"/>
          <w:szCs w:val="21"/>
          <w:highlight w:val="none"/>
          <w:lang w:val="en-US" w:eastAsia="zh-CN"/>
        </w:rPr>
      </w:r>
      <w:r/>
    </w:p>
    <w:p>
      <w:pPr>
        <w:pStyle w:val="727"/>
        <w:ind w:firstLine="420"/>
        <w:keepLines w:val="0"/>
        <w:keepNext w:val="0"/>
        <w:pageBreakBefore w:val="0"/>
        <w:spacing w:line="5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4.logo印刷的费用包含在固定单价中，采购人不另行支付。</w:t>
      </w:r>
      <w:r>
        <w:rPr>
          <w:rFonts w:hint="eastAsia" w:ascii="宋体" w:hAnsi="宋体" w:eastAsia="宋体" w:cs="宋体"/>
          <w:color w:val="000000"/>
          <w:sz w:val="21"/>
          <w:szCs w:val="21"/>
          <w:highlight w:val="none"/>
          <w:lang w:val="en-US" w:eastAsia="zh-CN"/>
        </w:rPr>
      </w:r>
      <w:r/>
    </w:p>
    <w:p>
      <w:pPr>
        <w:pStyle w:val="731"/>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31"/>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图1                              图2</w:t>
      </w:r>
      <w:r>
        <w:rPr>
          <w:rFonts w:hint="eastAsia" w:ascii="宋体" w:hAnsi="宋体" w:eastAsia="宋体" w:cs="宋体"/>
          <w:color w:val="000000"/>
          <w:sz w:val="21"/>
          <w:szCs w:val="21"/>
          <w:highlight w:val="none"/>
          <w:lang w:val="en-US" w:eastAsia="zh-CN"/>
        </w:rPr>
      </w:r>
      <w:r/>
    </w:p>
    <w:p>
      <w:pPr>
        <w:pStyle w:val="731"/>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1380490" cy="13804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80490" cy="1380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7pt;height:108.7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1460525" cy="14605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60525" cy="146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5.0pt;height:115.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九、实质性响应要求：</w:t>
      </w:r>
      <w:r>
        <w:rPr>
          <w:rFonts w:hint="eastAsia" w:ascii="宋体" w:hAnsi="宋体" w:eastAsia="宋体" w:cs="宋体"/>
          <w:b/>
          <w:bCs/>
          <w:color w:val="000000"/>
          <w:sz w:val="21"/>
          <w:szCs w:val="21"/>
          <w:highlight w:val="none"/>
          <w:lang w:val="en-US" w:eastAsia="zh-CN"/>
        </w:rPr>
      </w:r>
      <w:r/>
    </w:p>
    <w:p>
      <w:pPr>
        <w:pStyle w:val="727"/>
        <w:ind w:firstLine="422"/>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本项目需求中所有要求均为实质性响应要求，不接受负偏离。</w:t>
      </w:r>
      <w:r>
        <w:rPr>
          <w:rFonts w:hint="eastAsia" w:ascii="宋体" w:hAnsi="宋体" w:eastAsia="宋体" w:cs="宋体"/>
          <w:b/>
          <w:bCs/>
          <w:color w:val="000000"/>
          <w:sz w:val="21"/>
          <w:szCs w:val="21"/>
          <w:highlight w:val="none"/>
          <w:lang w:val="en-US" w:eastAsia="zh-CN"/>
        </w:rPr>
      </w:r>
      <w:r/>
    </w:p>
    <w:p>
      <w:pPr>
        <w:pStyle w:val="727"/>
        <w:ind w:firstLine="434"/>
        <w:spacing w:line="48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lang w:val="en-US" w:eastAsia="zh-CN"/>
        </w:rPr>
      </w:r>
      <w:r/>
    </w:p>
    <w:p>
      <w:pPr>
        <w:pStyle w:val="727"/>
        <w:ind w:firstLine="432"/>
        <w:spacing w:line="480" w:lineRule="exact"/>
        <w:shd w:val="clear" w:color="auto" w:fill="auto"/>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本项目采用固定价格采购，价格不列为评审因素。</w:t>
      </w:r>
      <w:r>
        <w:rPr>
          <w:rFonts w:hint="eastAsia" w:ascii="宋体" w:hAnsi="宋体" w:eastAsia="宋体" w:cs="宋体"/>
          <w:color w:val="000000"/>
          <w:sz w:val="21"/>
          <w:szCs w:val="21"/>
          <w:highlight w:val="none"/>
          <w:lang w:val="en-US" w:eastAsia="zh-CN"/>
        </w:rPr>
        <w:t xml:space="preserve">包一至包四单价按50元结算，</w:t>
      </w:r>
      <w:r>
        <w:rPr>
          <w:rFonts w:hint="eastAsia" w:ascii="宋体" w:hAnsi="宋体" w:eastAsia="宋体" w:cs="宋体"/>
          <w:color w:val="000000"/>
          <w:sz w:val="21"/>
          <w:szCs w:val="21"/>
          <w:highlight w:val="none"/>
          <w:lang w:val="en-US" w:eastAsia="zh-CN"/>
        </w:rPr>
        <w:t xml:space="preserve">包五至包九单价按30元结算，</w:t>
      </w:r>
      <w:r>
        <w:rPr>
          <w:rFonts w:hint="eastAsia" w:ascii="宋体" w:hAnsi="宋体" w:eastAsia="宋体" w:cs="宋体"/>
          <w:b/>
          <w:bCs/>
          <w:color w:val="000000"/>
          <w:sz w:val="21"/>
          <w:szCs w:val="21"/>
          <w:highlight w:val="none"/>
          <w:u w:val="single"/>
          <w:lang w:val="en-US" w:eastAsia="zh-CN"/>
        </w:rPr>
        <w:t xml:space="preserve">采购数量暂定，最终按采购人要求的数量供货</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rPr>
      </w:r>
      <w:r/>
    </w:p>
    <w:p>
      <w:pPr>
        <w:pStyle w:val="727"/>
        <w:ind w:firstLine="420"/>
        <w:spacing w:line="52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lang w:val="en-US" w:eastAsia="zh-CN"/>
        </w:rPr>
        <w:t xml:space="preserve">（2）固定单价</w:t>
      </w:r>
      <w:r>
        <w:rPr>
          <w:rFonts w:hint="eastAsia" w:ascii="宋体" w:hAnsi="宋体" w:eastAsia="宋体" w:cs="宋体"/>
          <w:color w:val="000000"/>
          <w:sz w:val="21"/>
          <w:szCs w:val="21"/>
          <w:highlight w:val="none"/>
        </w:rPr>
        <w:t xml:space="preserve">包含以下内容</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完成该项目的</w:t>
      </w:r>
      <w:r>
        <w:rPr>
          <w:rFonts w:hint="eastAsia" w:ascii="宋体" w:hAnsi="宋体" w:eastAsia="宋体" w:cs="宋体"/>
          <w:color w:val="000000"/>
          <w:sz w:val="21"/>
          <w:szCs w:val="21"/>
          <w:highlight w:val="none"/>
          <w:lang w:val="en-US" w:eastAsia="zh-CN"/>
        </w:rPr>
        <w:t xml:space="preserve">产品、logo印刷、包装、运输、装卸、售后服务、</w:t>
      </w:r>
      <w:r>
        <w:rPr>
          <w:rFonts w:hint="eastAsia" w:ascii="宋体" w:hAnsi="宋体" w:eastAsia="宋体" w:cs="宋体"/>
          <w:color w:val="000000"/>
          <w:sz w:val="21"/>
          <w:szCs w:val="21"/>
          <w:highlight w:val="none"/>
        </w:rPr>
        <w:t xml:space="preserve">利润、税金及政策性文件规定的费用等所有费用，并应充分考虑各种风险因素计入</w:t>
      </w:r>
      <w:r>
        <w:rPr>
          <w:rFonts w:hint="eastAsia" w:ascii="宋体" w:hAnsi="宋体" w:eastAsia="宋体" w:cs="宋体"/>
          <w:color w:val="000000"/>
          <w:sz w:val="21"/>
          <w:szCs w:val="21"/>
          <w:highlight w:val="none"/>
          <w:lang w:val="en-US" w:eastAsia="zh-CN"/>
        </w:rPr>
        <w:t xml:space="preserve">合同单价</w:t>
      </w:r>
      <w:r>
        <w:rPr>
          <w:rFonts w:hint="eastAsia" w:ascii="宋体" w:hAnsi="宋体" w:eastAsia="宋体" w:cs="宋体"/>
          <w:color w:val="000000"/>
          <w:sz w:val="21"/>
          <w:szCs w:val="21"/>
          <w:highlight w:val="none"/>
        </w:rPr>
        <w:t xml:space="preserve">。即完成本项目招标范围内所有工作内容的所发生的一切费用以及应承担的义务和风险。</w:t>
      </w:r>
      <w:r>
        <w:rPr>
          <w:rFonts w:hint="eastAsia" w:ascii="宋体" w:hAnsi="宋体" w:eastAsia="宋体" w:cs="宋体"/>
          <w:b w:val="0"/>
          <w:bCs w:val="0"/>
          <w:color w:val="000000"/>
          <w:sz w:val="21"/>
          <w:szCs w:val="21"/>
          <w:highlight w:val="none"/>
        </w:rPr>
      </w:r>
      <w:r/>
    </w:p>
    <w:p>
      <w:pPr>
        <w:pStyle w:val="727"/>
        <w:ind w:firstLine="420"/>
        <w:spacing w:line="5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包一至包四固定单价50元/件</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eastAsia="zh-CN"/>
        </w:rPr>
        <w:t xml:space="preserve">中标单价</w:t>
      </w:r>
      <w:r>
        <w:rPr>
          <w:rFonts w:hint="eastAsia" w:ascii="宋体" w:hAnsi="宋体" w:eastAsia="宋体" w:cs="宋体"/>
          <w:color w:val="000000"/>
          <w:sz w:val="21"/>
          <w:szCs w:val="21"/>
          <w:highlight w:val="none"/>
          <w:lang w:val="en-US" w:eastAsia="zh-CN"/>
        </w:rPr>
        <w:t xml:space="preserve">，包五至包九</w:t>
      </w:r>
      <w:r>
        <w:rPr>
          <w:rFonts w:hint="eastAsia" w:ascii="宋体" w:hAnsi="宋体" w:eastAsia="宋体" w:cs="宋体"/>
          <w:color w:val="000000"/>
          <w:sz w:val="21"/>
          <w:szCs w:val="21"/>
          <w:highlight w:val="none"/>
          <w:lang w:val="en-US" w:eastAsia="zh-CN"/>
        </w:rPr>
        <w:t xml:space="preserve">固定单价30元/件</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eastAsia="zh-CN"/>
        </w:rPr>
        <w:t xml:space="preserve">中标单价</w:t>
      </w:r>
      <w:r>
        <w:rPr>
          <w:rFonts w:hint="eastAsia" w:ascii="宋体" w:hAnsi="宋体" w:eastAsia="宋体" w:cs="宋体"/>
          <w:color w:val="000000"/>
          <w:sz w:val="21"/>
          <w:szCs w:val="21"/>
          <w:highlight w:val="none"/>
        </w:rPr>
        <w:t xml:space="preserve">，同时，</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中标单价</w:t>
      </w:r>
      <w:r>
        <w:rPr>
          <w:rFonts w:hint="eastAsia" w:ascii="宋体" w:hAnsi="宋体" w:eastAsia="宋体" w:cs="宋体"/>
          <w:color w:val="000000"/>
          <w:sz w:val="21"/>
          <w:szCs w:val="21"/>
          <w:highlight w:val="none"/>
        </w:rPr>
        <w:t xml:space="preserve">在合同实施期间不因市场变化因素而变动。</w:t>
      </w:r>
      <w:r>
        <w:rPr>
          <w:rFonts w:hint="eastAsia" w:ascii="宋体" w:hAnsi="宋体" w:eastAsia="宋体" w:cs="宋体"/>
          <w:color w:val="000000"/>
          <w:sz w:val="21"/>
          <w:szCs w:val="21"/>
          <w:highlight w:val="none"/>
        </w:rPr>
      </w:r>
      <w:r/>
    </w:p>
    <w:p>
      <w:pPr>
        <w:pStyle w:val="727"/>
        <w:ind w:firstLine="422"/>
        <w:spacing w:line="52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2.款式及材料必须满足招标文件的要求，最少可供货数量必须满足各包要求。</w:t>
      </w:r>
      <w:r>
        <w:rPr>
          <w:rFonts w:hint="eastAsia" w:ascii="宋体" w:hAnsi="宋体" w:eastAsia="宋体" w:cs="宋体"/>
          <w:b/>
          <w:bCs/>
          <w:color w:val="000000"/>
          <w:sz w:val="21"/>
          <w:szCs w:val="21"/>
          <w:highlight w:val="none"/>
          <w:lang w:val="en-US" w:eastAsia="zh-CN"/>
        </w:rPr>
      </w:r>
      <w:r/>
    </w:p>
    <w:p>
      <w:pPr>
        <w:pStyle w:val="727"/>
        <w:keepLines w:val="0"/>
        <w:keepNext w:val="0"/>
        <w:pageBreakBefore w:val="0"/>
        <w:spacing w:line="520" w:lineRule="exact"/>
        <w:shd w:val="clear" w:color="auto" w:fill="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十、样品</w:t>
      </w:r>
      <w:r>
        <w:rPr>
          <w:rFonts w:hint="eastAsia" w:ascii="宋体" w:hAnsi="宋体" w:eastAsia="宋体" w:cs="宋体"/>
          <w:b/>
          <w:bCs/>
          <w:color w:val="000000"/>
          <w:sz w:val="21"/>
          <w:szCs w:val="21"/>
          <w:highlight w:val="none"/>
          <w:lang w:val="en-US" w:eastAsia="zh-CN"/>
        </w:rPr>
      </w:r>
      <w:r/>
    </w:p>
    <w:p>
      <w:pPr>
        <w:pStyle w:val="727"/>
        <w:spacing w:line="4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1.提交样品的截止时间、地点及接收形式</w:t>
      </w:r>
      <w:r>
        <w:rPr>
          <w:rFonts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（1）样品送达形式：</w:t>
      </w:r>
      <w:r>
        <w:rPr>
          <w:rFonts w:hint="eastAsia" w:ascii="宋体" w:hAnsi="宋体" w:eastAsia="宋体" w:cs="宋体"/>
          <w:b/>
          <w:bCs/>
          <w:color w:val="000000"/>
          <w:sz w:val="18"/>
          <w:szCs w:val="18"/>
          <w:highlight w:val="none"/>
          <w:lang w:val="en-US" w:eastAsia="zh-CN"/>
        </w:rPr>
        <w:t xml:space="preserve">仅接受快递送达</w:t>
      </w:r>
      <w:r>
        <w:rPr>
          <w:rFonts w:hint="eastAsia" w:ascii="宋体" w:hAnsi="宋体" w:eastAsia="宋体" w:cs="宋体"/>
          <w:b w:val="0"/>
          <w:bCs w:val="0"/>
          <w:color w:val="000000"/>
          <w:sz w:val="18"/>
          <w:szCs w:val="18"/>
          <w:highlight w:val="none"/>
          <w:lang w:val="en-US" w:eastAsia="zh-CN"/>
        </w:rPr>
        <w:t xml:space="preserve">（邮费供应商自理，不接收到付件）；</w:t>
      </w:r>
      <w:r>
        <w:rPr>
          <w:rFonts w:hint="eastAsia" w:ascii="宋体" w:hAnsi="宋体" w:eastAsia="宋体" w:cs="宋体"/>
          <w:b w:val="0"/>
          <w:bCs w:val="0"/>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（2）快递样品接收截止时间：</w:t>
      </w:r>
      <w:r>
        <w:rPr>
          <w:rFonts w:hint="eastAsia" w:ascii="宋体" w:hAnsi="宋体" w:eastAsia="宋体" w:cs="宋体"/>
          <w:b/>
          <w:bCs/>
          <w:color w:val="000000"/>
          <w:sz w:val="18"/>
          <w:szCs w:val="18"/>
          <w:highlight w:val="none"/>
          <w:lang w:val="en-US" w:eastAsia="zh-CN"/>
        </w:rPr>
        <w:t xml:space="preserve">2026年5月29日10时00分</w:t>
      </w:r>
      <w:r>
        <w:rPr>
          <w:rFonts w:hint="eastAsia" w:ascii="宋体" w:hAnsi="宋体" w:eastAsia="宋体" w:cs="宋体"/>
          <w:color w:val="000000"/>
          <w:sz w:val="18"/>
          <w:szCs w:val="18"/>
          <w:highlight w:val="none"/>
          <w:lang w:val="en-US" w:eastAsia="zh-CN"/>
        </w:rPr>
        <w:t xml:space="preserve">； </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b/>
          <w:bCs/>
          <w:color w:val="000000"/>
          <w:sz w:val="18"/>
          <w:szCs w:val="18"/>
          <w:highlight w:val="none"/>
          <w:u w:val="single"/>
          <w:lang w:val="en-US" w:eastAsia="zh-CN"/>
        </w:rPr>
      </w:pPr>
      <w:r>
        <w:rPr>
          <w:rFonts w:hint="eastAsia" w:ascii="宋体" w:hAnsi="宋体" w:eastAsia="宋体" w:cs="宋体"/>
          <w:color w:val="000000"/>
          <w:sz w:val="18"/>
          <w:szCs w:val="18"/>
          <w:highlight w:val="none"/>
          <w:lang w:val="en-US" w:eastAsia="zh-CN"/>
        </w:rPr>
        <w:t xml:space="preserve">（3）样品快递地址及收件人：</w:t>
      </w:r>
      <w:r>
        <w:rPr>
          <w:rFonts w:hint="eastAsia" w:ascii="宋体" w:hAnsi="宋体" w:eastAsia="宋体" w:cs="宋体"/>
          <w:b/>
          <w:bCs/>
          <w:color w:val="000000"/>
          <w:sz w:val="18"/>
          <w:szCs w:val="18"/>
          <w:highlight w:val="none"/>
          <w:u w:val="single"/>
          <w:lang w:eastAsia="zh-CN"/>
        </w:rPr>
        <w:t xml:space="preserve">南通市崇川区青年中路153号4号楼213室</w:t>
      </w:r>
      <w:r>
        <w:rPr>
          <w:rFonts w:hint="eastAsia" w:ascii="宋体" w:hAnsi="宋体" w:eastAsia="宋体" w:cs="宋体"/>
          <w:b/>
          <w:bCs/>
          <w:color w:val="000000"/>
          <w:sz w:val="18"/>
          <w:szCs w:val="18"/>
          <w:highlight w:val="none"/>
          <w:u w:val="single"/>
          <w:lang w:val="en-US" w:eastAsia="zh-CN"/>
        </w:rPr>
        <w:t xml:space="preserve">，收件人：正扬，联系电话:17778751998。</w:t>
      </w:r>
      <w:r>
        <w:rPr>
          <w:rFonts w:hint="eastAsia" w:ascii="宋体" w:hAnsi="宋体" w:eastAsia="宋体" w:cs="宋体"/>
          <w:b/>
          <w:bCs/>
          <w:color w:val="000000"/>
          <w:sz w:val="18"/>
          <w:szCs w:val="18"/>
          <w:highlight w:val="none"/>
          <w:u w:val="single"/>
          <w:lang w:val="en-US" w:eastAsia="zh-CN"/>
        </w:rPr>
      </w:r>
      <w:r/>
    </w:p>
    <w:p>
      <w:pPr>
        <w:pStyle w:val="727"/>
        <w:spacing w:line="480" w:lineRule="exact"/>
        <w:shd w:val="clear" w:color="auto" w:fill="auto"/>
        <w:rPr>
          <w:rFonts w:hint="eastAsia" w:ascii="宋体" w:hAnsi="宋体" w:eastAsia="宋体" w:cs="宋体"/>
          <w:b/>
          <w:bCs/>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（4）请供应商综合考虑样品运输途中的时间及运输过程中可能产生的风险。</w:t>
      </w:r>
      <w:r>
        <w:rPr>
          <w:rFonts w:hint="eastAsia" w:ascii="宋体" w:hAnsi="宋体" w:eastAsia="宋体" w:cs="宋体"/>
          <w:b/>
          <w:bCs/>
          <w:color w:val="000000"/>
          <w:sz w:val="18"/>
          <w:szCs w:val="18"/>
          <w:highlight w:val="none"/>
          <w:lang w:val="en-US" w:eastAsia="zh-CN"/>
        </w:rPr>
        <w:t xml:space="preserve">因样品未及时到达、样品运输途中导致的丢失、破损等导致的一切后果，由各供应商自行承担。</w:t>
      </w:r>
      <w:r>
        <w:rPr>
          <w:rFonts w:hint="eastAsia" w:ascii="宋体" w:hAnsi="宋体" w:eastAsia="宋体" w:cs="宋体"/>
          <w:b/>
          <w:bCs/>
          <w:color w:val="000000"/>
          <w:sz w:val="18"/>
          <w:szCs w:val="18"/>
          <w:highlight w:val="none"/>
          <w:lang w:val="en-US" w:eastAsia="zh-CN"/>
        </w:rPr>
      </w:r>
      <w:r/>
    </w:p>
    <w:p>
      <w:pPr>
        <w:pStyle w:val="727"/>
        <w:spacing w:line="4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2.样品包装要求</w:t>
      </w:r>
      <w:r>
        <w:rPr>
          <w:rFonts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b/>
          <w:bCs/>
          <w:color w:val="000000"/>
          <w:sz w:val="18"/>
          <w:szCs w:val="18"/>
          <w:highlight w:val="none"/>
          <w:lang w:val="en-US" w:eastAsia="zh-CN"/>
        </w:rPr>
        <w:t xml:space="preserve">样品本体（含原包装）</w:t>
      </w:r>
      <w:r>
        <w:rPr>
          <w:rFonts w:hint="eastAsia" w:ascii="宋体" w:hAnsi="宋体" w:eastAsia="宋体" w:cs="宋体"/>
          <w:color w:val="000000"/>
          <w:sz w:val="18"/>
          <w:szCs w:val="18"/>
          <w:highlight w:val="none"/>
          <w:lang w:val="en-US" w:eastAsia="zh-CN"/>
        </w:rPr>
        <w:t xml:space="preserve">：样品本体（含原包装）不能出现投标供应商的任何标志、标记，样品上涉及投标供应商的标志及标记请做遮挡，请供应商提前处理好各自相应的样品。</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b/>
          <w:bCs/>
          <w:color w:val="000000"/>
          <w:sz w:val="18"/>
          <w:szCs w:val="18"/>
          <w:highlight w:val="none"/>
          <w:lang w:val="en-US" w:eastAsia="zh-CN"/>
        </w:rPr>
        <w:t xml:space="preserve">第一层包装：</w:t>
      </w:r>
      <w:r>
        <w:rPr>
          <w:rFonts w:hint="eastAsia" w:ascii="宋体" w:hAnsi="宋体" w:eastAsia="宋体" w:cs="宋体"/>
          <w:color w:val="000000"/>
          <w:sz w:val="18"/>
          <w:szCs w:val="18"/>
          <w:highlight w:val="none"/>
          <w:lang w:val="en-US" w:eastAsia="zh-CN"/>
        </w:rPr>
        <w:t xml:space="preserve">样品本体（含原包装）外部，须使用不透明的袋子或盒子作为</w:t>
      </w:r>
      <w:r>
        <w:rPr>
          <w:rFonts w:hint="eastAsia" w:ascii="宋体" w:hAnsi="宋体" w:eastAsia="宋体" w:cs="宋体"/>
          <w:b/>
          <w:bCs/>
          <w:color w:val="000000"/>
          <w:sz w:val="18"/>
          <w:szCs w:val="18"/>
          <w:highlight w:val="none"/>
          <w:lang w:val="en-US" w:eastAsia="zh-CN"/>
        </w:rPr>
        <w:t xml:space="preserve">第一层包装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b/>
          <w:bCs/>
          <w:color w:val="000000"/>
          <w:sz w:val="18"/>
          <w:szCs w:val="18"/>
          <w:highlight w:val="none"/>
          <w:u w:val="single"/>
          <w:lang w:val="en-US" w:eastAsia="zh-CN"/>
        </w:rPr>
        <w:t xml:space="preserve">第一层包装请标记投标单位全称</w:t>
      </w:r>
      <w:r>
        <w:rPr>
          <w:rFonts w:hint="eastAsia" w:ascii="宋体" w:hAnsi="宋体" w:eastAsia="宋体" w:cs="宋体"/>
          <w:b/>
          <w:bCs/>
          <w:color w:val="000000"/>
          <w:sz w:val="21"/>
          <w:szCs w:val="21"/>
          <w:highlight w:val="none"/>
          <w:u w:val="single"/>
          <w:lang w:val="en-US" w:eastAsia="zh-CN"/>
        </w:rPr>
        <w:t xml:space="preserve">（加盖公章）</w:t>
      </w:r>
      <w:r>
        <w:rPr>
          <w:rFonts w:hint="eastAsia" w:ascii="宋体" w:hAnsi="宋体" w:eastAsia="宋体" w:cs="宋体"/>
          <w:b/>
          <w:bCs/>
          <w:color w:val="000000"/>
          <w:sz w:val="18"/>
          <w:szCs w:val="18"/>
          <w:highlight w:val="none"/>
          <w:u w:val="single"/>
          <w:lang w:val="en-US" w:eastAsia="zh-CN"/>
        </w:rPr>
        <w:t xml:space="preserve">、包号及样品名称</w:t>
      </w:r>
      <w:r>
        <w:rPr>
          <w:rFonts w:hint="eastAsia" w:ascii="宋体" w:hAnsi="宋体" w:eastAsia="宋体" w:cs="宋体"/>
          <w:color w:val="000000"/>
          <w:sz w:val="18"/>
          <w:szCs w:val="18"/>
          <w:highlight w:val="none"/>
          <w:lang w:val="en-US" w:eastAsia="zh-CN"/>
        </w:rPr>
        <w:t xml:space="preserve">），参与多个包投标的供应商，需要将每个包的产品单独做好</w:t>
      </w:r>
      <w:r>
        <w:rPr>
          <w:rFonts w:hint="eastAsia" w:ascii="宋体" w:hAnsi="宋体" w:eastAsia="宋体" w:cs="宋体"/>
          <w:b/>
          <w:bCs/>
          <w:color w:val="000000"/>
          <w:sz w:val="18"/>
          <w:szCs w:val="18"/>
          <w:highlight w:val="none"/>
          <w:lang w:val="en-US" w:eastAsia="zh-CN"/>
        </w:rPr>
        <w:t xml:space="preserve">第一层包装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b/>
          <w:bCs/>
          <w:color w:val="000000"/>
          <w:sz w:val="18"/>
          <w:szCs w:val="18"/>
          <w:highlight w:val="none"/>
          <w:lang w:val="en-US" w:eastAsia="zh-CN"/>
        </w:rPr>
        <w:t xml:space="preserve">最外层包装：</w:t>
      </w:r>
      <w:r>
        <w:rPr>
          <w:rFonts w:hint="eastAsia" w:ascii="宋体" w:hAnsi="宋体" w:eastAsia="宋体" w:cs="宋体"/>
          <w:color w:val="000000"/>
          <w:sz w:val="18"/>
          <w:szCs w:val="18"/>
          <w:highlight w:val="none"/>
          <w:lang w:val="en-US" w:eastAsia="zh-CN"/>
        </w:rPr>
        <w:t xml:space="preserve">第一层包装外部，须使用不透明的盒子作为</w:t>
      </w:r>
      <w:r>
        <w:rPr>
          <w:rFonts w:hint="eastAsia" w:ascii="宋体" w:hAnsi="宋体" w:eastAsia="宋体" w:cs="宋体"/>
          <w:b/>
          <w:bCs/>
          <w:color w:val="000000"/>
          <w:sz w:val="18"/>
          <w:szCs w:val="18"/>
          <w:highlight w:val="none"/>
          <w:lang w:val="en-US" w:eastAsia="zh-CN"/>
        </w:rPr>
        <w:t xml:space="preserve">最外层包装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b/>
          <w:bCs/>
          <w:color w:val="000000"/>
          <w:sz w:val="18"/>
          <w:szCs w:val="18"/>
          <w:highlight w:val="none"/>
          <w:u w:val="single"/>
          <w:lang w:val="en-US" w:eastAsia="zh-CN"/>
        </w:rPr>
        <w:t xml:space="preserve">最外层包装上不可出现投标供应商的任何标志、标记</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b/>
          <w:bCs/>
          <w:color w:val="000000"/>
          <w:sz w:val="18"/>
          <w:szCs w:val="18"/>
          <w:highlight w:val="none"/>
          <w:u w:val="single"/>
          <w:lang w:val="en-US" w:eastAsia="zh-CN"/>
        </w:rPr>
        <w:t xml:space="preserve">最外层包装上注明：</w:t>
      </w:r>
      <w:r>
        <w:rPr>
          <w:rFonts w:hint="eastAsia" w:ascii="宋体" w:hAnsi="宋体" w:eastAsia="宋体" w:cs="宋体"/>
          <w:b/>
          <w:bCs/>
          <w:color w:val="000000"/>
          <w:sz w:val="18"/>
          <w:szCs w:val="18"/>
          <w:highlight w:val="none"/>
          <w:u w:val="single"/>
          <w:lang w:val="en-US" w:eastAsia="zh-CN"/>
        </w:rPr>
        <w:t xml:space="preserve">样品！2026年5月29日10时00分前请勿拆封；</w:t>
      </w:r>
      <w:r>
        <w:rPr>
          <w:rFonts w:hint="eastAsia" w:ascii="宋体" w:hAnsi="宋体" w:eastAsia="宋体" w:cs="宋体"/>
          <w:color w:val="000000"/>
          <w:sz w:val="18"/>
          <w:szCs w:val="18"/>
          <w:highlight w:val="none"/>
          <w:lang w:val="en-US" w:eastAsia="zh-CN"/>
        </w:rPr>
        <w:t xml:space="preserve">参与多个包投标的供应商，第一层包装按包封装后，所有包的样品全部密封在一个不透明的盒子作为</w:t>
      </w:r>
      <w:r>
        <w:rPr>
          <w:rFonts w:hint="eastAsia" w:ascii="宋体" w:hAnsi="宋体" w:eastAsia="宋体" w:cs="宋体"/>
          <w:b/>
          <w:bCs/>
          <w:color w:val="000000"/>
          <w:sz w:val="18"/>
          <w:szCs w:val="18"/>
          <w:highlight w:val="none"/>
          <w:lang w:val="en-US" w:eastAsia="zh-CN"/>
        </w:rPr>
        <w:t xml:space="preserve">最外层包装</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3.样品其他要求</w:t>
      </w:r>
      <w:r>
        <w:rPr>
          <w:rFonts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（1）样品无须印刷logo；</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（2）供应商须按所投包递交样品（每包仅接受一个样品），样品须符合第三章项目需求对应包技术参数的要求。</w:t>
      </w:r>
      <w:r>
        <w:rPr>
          <w:rFonts w:hint="eastAsia" w:ascii="宋体" w:hAnsi="宋体" w:eastAsia="宋体" w:cs="宋体"/>
          <w:color w:val="000000"/>
          <w:sz w:val="18"/>
          <w:szCs w:val="18"/>
          <w:highlight w:val="none"/>
          <w:lang w:val="en-US" w:eastAsia="zh-CN"/>
        </w:rPr>
      </w:r>
      <w:r/>
    </w:p>
    <w:p>
      <w:pPr>
        <w:pStyle w:val="727"/>
        <w:spacing w:line="480" w:lineRule="exact"/>
        <w:shd w:val="clear" w:color="auto" w:fill="auto"/>
        <w:rPr>
          <w:rFonts w:ascii="宋体" w:hAnsi="宋体" w:eastAsia="宋体" w:cs="宋体"/>
          <w:b/>
          <w:bCs/>
          <w:color w:val="000000"/>
          <w:sz w:val="18"/>
          <w:szCs w:val="18"/>
          <w:highlight w:val="none"/>
          <w:u w:val="none"/>
          <w:lang w:val="en-US" w:eastAsia="zh-CN"/>
        </w:rPr>
      </w:pPr>
      <w:r>
        <w:rPr>
          <w:rFonts w:hint="eastAsia" w:ascii="宋体" w:hAnsi="宋体" w:eastAsia="宋体" w:cs="宋体"/>
          <w:b/>
          <w:bCs/>
          <w:color w:val="000000"/>
          <w:sz w:val="18"/>
          <w:szCs w:val="18"/>
          <w:highlight w:val="none"/>
          <w:u w:val="none"/>
          <w:lang w:val="en-US" w:eastAsia="zh-CN"/>
        </w:rPr>
        <w:t xml:space="preserve">（3）2026年5月29日10时00分后快递到达的样品不予接收。</w:t>
      </w:r>
      <w:r>
        <w:rPr>
          <w:rFonts w:ascii="宋体" w:hAnsi="宋体" w:eastAsia="宋体" w:cs="宋体"/>
          <w:b/>
          <w:bCs/>
          <w:color w:val="000000"/>
          <w:sz w:val="18"/>
          <w:szCs w:val="18"/>
          <w:highlight w:val="none"/>
          <w:u w:val="none"/>
          <w:lang w:val="en-US" w:eastAsia="zh-CN"/>
        </w:rPr>
      </w:r>
      <w:r/>
    </w:p>
    <w:p>
      <w:pPr>
        <w:pStyle w:val="727"/>
        <w:spacing w:line="480" w:lineRule="exact"/>
        <w:shd w:val="clear" w:color="auto" w:fill="auto"/>
        <w:rPr>
          <w:rFonts w:ascii="宋体" w:hAnsi="宋体" w:eastAsia="宋体" w:cs="宋体"/>
          <w:b/>
          <w:bCs/>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4）中标供应商提供的样品由采购人保管、封存，并作为履约验收的参考；未中标供应商的样品，须在中标结果公告后五个工作日内自行取回，未在规定时间内取回的视为投标供应商放弃对该样品的所有权，样品由采购人处置。</w:t>
      </w:r>
      <w:r>
        <w:rPr>
          <w:rFonts w:hint="eastAsia" w:ascii="宋体" w:hAnsi="宋体" w:eastAsia="宋体" w:cs="宋体"/>
          <w:b/>
          <w:bCs/>
          <w:color w:val="000000"/>
          <w:sz w:val="18"/>
          <w:szCs w:val="18"/>
          <w:highlight w:val="none"/>
          <w:lang w:val="en-US" w:eastAsia="zh-CN"/>
        </w:rPr>
        <w:t xml:space="preserve">如需快递寄回的样品，产生的包装费、快递费、快递运输途中导致的样品丢失、破损等由投标供应商自行承担。</w:t>
      </w:r>
      <w:r>
        <w:rPr>
          <w:rFonts w:ascii="宋体" w:hAnsi="宋体" w:eastAsia="宋体" w:cs="宋体"/>
          <w:b/>
          <w:bCs/>
          <w:color w:val="000000"/>
          <w:sz w:val="18"/>
          <w:szCs w:val="18"/>
          <w:highlight w:val="none"/>
          <w:lang w:val="en-US" w:eastAsia="zh-CN"/>
        </w:rPr>
      </w:r>
      <w:r/>
    </w:p>
    <w:p>
      <w:pPr>
        <w:pStyle w:val="727"/>
        <w:spacing w:line="48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18"/>
          <w:szCs w:val="18"/>
          <w:highlight w:val="none"/>
          <w:lang w:val="en-US" w:eastAsia="zh-CN"/>
        </w:rPr>
        <w:t xml:space="preserve">（5）样品未按要求包装、</w:t>
      </w:r>
      <w:bookmarkStart w:id="134" w:name="OLE_LINK13"/>
      <w:r>
        <w:rPr>
          <w:rFonts w:hint="eastAsia" w:ascii="宋体" w:hAnsi="宋体" w:eastAsia="宋体" w:cs="宋体"/>
          <w:color w:val="000000"/>
          <w:sz w:val="18"/>
          <w:szCs w:val="18"/>
          <w:highlight w:val="none"/>
          <w:lang w:val="en-US" w:eastAsia="zh-CN"/>
        </w:rPr>
        <w:t xml:space="preserve">样品未按规定时间快递送达、</w:t>
      </w:r>
      <w:bookmarkEnd w:id="134"/>
      <w:r>
        <w:rPr>
          <w:rFonts w:hint="eastAsia" w:ascii="宋体" w:hAnsi="宋体" w:eastAsia="宋体" w:cs="宋体"/>
          <w:color w:val="000000"/>
          <w:sz w:val="18"/>
          <w:szCs w:val="18"/>
          <w:highlight w:val="none"/>
          <w:lang w:val="en-US" w:eastAsia="zh-CN"/>
        </w:rPr>
        <w:t xml:space="preserve">样品未按规定的形式送达或未提供样品，均不得样品分。</w:t>
      </w:r>
      <w:r>
        <w:rPr>
          <w:rFonts w:ascii="宋体" w:hAnsi="宋体" w:eastAsia="宋体" w:cs="宋体"/>
          <w:color w:val="000000"/>
          <w:sz w:val="21"/>
          <w:szCs w:val="21"/>
          <w:highlight w:val="none"/>
          <w:lang w:val="en-US" w:eastAsia="zh-CN"/>
        </w:rPr>
      </w:r>
      <w:r/>
    </w:p>
    <w:p>
      <w:pPr>
        <w:pStyle w:val="727"/>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27"/>
        <w:jc w:val="center"/>
        <w:spacing w:line="500" w:lineRule="exact"/>
        <w:shd w:val="clear" w:color="auto" w:fill="auto"/>
        <w:rPr>
          <w:rFonts w:ascii="宋体" w:hAnsi="宋体"/>
          <w:b/>
          <w:color w:val="000000"/>
          <w:sz w:val="36"/>
          <w:szCs w:val="36"/>
          <w:highlight w:val="none"/>
        </w:rPr>
        <w:outlineLvl w:val="0"/>
      </w:pPr>
      <w:r>
        <w:rPr>
          <w:rFonts w:hint="eastAsia" w:ascii="宋体" w:hAnsi="宋体"/>
          <w:b/>
          <w:color w:val="000000"/>
          <w:sz w:val="36"/>
          <w:szCs w:val="36"/>
          <w:highlight w:val="none"/>
        </w:rPr>
        <w:br w:type="page" w:clear="all"/>
      </w:r>
      <w:r>
        <w:rPr>
          <w:rFonts w:hint="eastAsia" w:ascii="宋体" w:hAnsi="宋体"/>
          <w:b/>
          <w:color w:val="000000"/>
          <w:sz w:val="36"/>
          <w:szCs w:val="36"/>
          <w:highlight w:val="none"/>
        </w:rPr>
        <w:t xml:space="preserve">第四部分  评标方法与评标标准</w:t>
      </w:r>
      <w:r>
        <w:rPr>
          <w:rFonts w:ascii="宋体" w:hAnsi="宋体"/>
          <w:b/>
          <w:color w:val="000000"/>
          <w:sz w:val="36"/>
          <w:szCs w:val="36"/>
          <w:highlight w:val="none"/>
        </w:rPr>
      </w:r>
      <w:r/>
    </w:p>
    <w:p>
      <w:pPr>
        <w:pStyle w:val="727"/>
        <w:ind w:firstLine="555"/>
        <w:spacing w:line="500" w:lineRule="exact"/>
        <w:shd w:val="clear" w:color="auto" w:fill="auto"/>
        <w:rPr>
          <w:rFonts w:ascii="宋体" w:hAnsi="宋体"/>
          <w:color w:val="000000"/>
          <w:szCs w:val="21"/>
          <w:highlight w:val="none"/>
        </w:rPr>
      </w:pPr>
      <w:r>
        <w:rPr>
          <w:rFonts w:hint="eastAsia" w:ascii="宋体" w:hAnsi="宋体"/>
          <w:color w:val="000000"/>
          <w:szCs w:val="21"/>
          <w:highlight w:val="none"/>
          <w:lang w:val="en-US" w:eastAsia="zh-CN"/>
        </w:rPr>
        <w:t xml:space="preserve">一、</w:t>
      </w:r>
      <w:r>
        <w:rPr>
          <w:rFonts w:hint="eastAsia" w:ascii="宋体" w:hAnsi="宋体"/>
          <w:color w:val="000000"/>
          <w:szCs w:val="21"/>
          <w:highlight w:val="none"/>
        </w:rPr>
        <w:t xml:space="preserve">本项目</w:t>
      </w:r>
      <w:r>
        <w:rPr>
          <w:rFonts w:ascii="宋体" w:hAnsi="宋体"/>
          <w:color w:val="000000"/>
          <w:szCs w:val="21"/>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000000"/>
          <w:szCs w:val="21"/>
          <w:highlight w:val="none"/>
        </w:rPr>
        <w:t xml:space="preserve">。本项目每包选取1名中标候选人。</w:t>
      </w:r>
      <w:r>
        <w:rPr>
          <w:rFonts w:ascii="宋体" w:hAnsi="宋体"/>
          <w:color w:val="000000"/>
          <w:szCs w:val="21"/>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912"/>
      </w:tblGrid>
      <w:tr>
        <w:trPr/>
        <w:tc>
          <w:tcPr>
            <w:tcW w:w="2888" w:type="dxa"/>
            <w:vAlign w:val="center"/>
            <w:textDirection w:val="lrTb"/>
            <w:noWrap/>
          </w:tcPr>
          <w:p>
            <w:pPr>
              <w:pStyle w:val="727"/>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中标候选人数量</w:t>
            </w:r>
            <w:r>
              <w:rPr>
                <w:rFonts w:ascii="宋体" w:hAnsi="宋体"/>
                <w:color w:val="000000"/>
                <w:szCs w:val="21"/>
                <w:highlight w:val="none"/>
              </w:rPr>
            </w:r>
            <w:r/>
          </w:p>
        </w:tc>
        <w:tc>
          <w:tcPr>
            <w:tcW w:w="5912" w:type="dxa"/>
            <w:vAlign w:val="center"/>
            <w:textDirection w:val="lrTb"/>
            <w:noWrap/>
          </w:tcPr>
          <w:p>
            <w:pPr>
              <w:pStyle w:val="727"/>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中标候选人的原则</w:t>
            </w:r>
            <w:r>
              <w:rPr>
                <w:rFonts w:ascii="宋体" w:hAnsi="宋体"/>
                <w:color w:val="000000"/>
                <w:szCs w:val="21"/>
                <w:highlight w:val="none"/>
              </w:rPr>
            </w:r>
            <w:r/>
          </w:p>
        </w:tc>
      </w:tr>
      <w:tr>
        <w:trPr/>
        <w:tc>
          <w:tcPr>
            <w:tcW w:w="2888" w:type="dxa"/>
            <w:vAlign w:val="center"/>
            <w:textDirection w:val="lrTb"/>
            <w:noWrap/>
          </w:tcPr>
          <w:p>
            <w:pPr>
              <w:pStyle w:val="727"/>
              <w:jc w:val="center"/>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5912" w:type="dxa"/>
            <w:vAlign w:val="center"/>
            <w:textDirection w:val="lrTb"/>
            <w:noWrap/>
          </w:tcPr>
          <w:p>
            <w:pPr>
              <w:pStyle w:val="727"/>
              <w:jc w:val="left"/>
              <w:spacing w:line="50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满足招标文件全部实质性要求，且按照评审因素的量化指标评审得分最高的投标人为中标候选人。</w:t>
            </w:r>
            <w:r>
              <w:rPr>
                <w:rFonts w:ascii="宋体" w:hAnsi="宋体"/>
                <w:color w:val="000000"/>
                <w:szCs w:val="21"/>
                <w:highlight w:val="none"/>
              </w:rPr>
            </w:r>
            <w:r/>
          </w:p>
        </w:tc>
      </w:tr>
    </w:tbl>
    <w:p>
      <w:pPr>
        <w:pStyle w:val="727"/>
        <w:numPr>
          <w:ilvl w:val="0"/>
          <w:numId w:val="5"/>
        </w:numPr>
        <w:ind w:left="-140" w:firstLine="560"/>
        <w:spacing w:line="500" w:lineRule="exact"/>
        <w:shd w:val="clear" w:color="auto" w:fill="auto"/>
        <w:rPr>
          <w:rFonts w:ascii="宋体" w:hAnsi="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本项目采用固定价格采购，价格不列为评审因素。</w:t>
      </w:r>
      <w:r>
        <w:rPr>
          <w:rFonts w:ascii="宋体" w:hAnsi="宋体"/>
          <w:b/>
          <w:bCs/>
          <w:color w:val="000000"/>
          <w:szCs w:val="21"/>
          <w:highlight w:val="none"/>
        </w:rPr>
      </w:r>
      <w:r/>
    </w:p>
    <w:p>
      <w:pPr>
        <w:pStyle w:val="727"/>
        <w:numPr>
          <w:ilvl w:val="0"/>
          <w:numId w:val="5"/>
        </w:numPr>
        <w:ind w:left="-140" w:firstLine="560"/>
        <w:spacing w:line="50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商务技术分：</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lang w:val="en-US" w:eastAsia="zh-CN"/>
        </w:rPr>
        <w:t xml:space="preserve">00</w:t>
      </w:r>
      <w:r>
        <w:rPr>
          <w:rFonts w:hint="eastAsia" w:ascii="宋体" w:hAnsi="宋体"/>
          <w:b/>
          <w:color w:val="000000"/>
          <w:szCs w:val="21"/>
          <w:highlight w:val="none"/>
        </w:rPr>
        <w:t xml:space="preserve">分</w:t>
      </w:r>
      <w:r>
        <w:rPr>
          <w:rFonts w:ascii="宋体" w:hAnsi="宋体"/>
          <w:b/>
          <w:color w:val="000000"/>
          <w:szCs w:val="21"/>
          <w:highlight w:val="none"/>
        </w:rPr>
      </w:r>
      <w:r/>
    </w:p>
    <w:tbl>
      <w:tblPr>
        <w:tblW w:w="9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8286"/>
      </w:tblGrid>
      <w:tr>
        <w:trPr>
          <w:trHeight w:val="23"/>
        </w:trPr>
        <w:tc>
          <w:tcPr>
            <w:tcW w:w="1206" w:type="dxa"/>
            <w:vAlign w:val="center"/>
            <w:textDirection w:val="lrTb"/>
            <w:noWrap w:val="false"/>
          </w:tcPr>
          <w:p>
            <w:pPr>
              <w:pStyle w:val="727"/>
              <w:ind w:left="0" w:right="0"/>
              <w:jc w:val="center"/>
              <w:keepLines w:val="0"/>
              <w:keepNext w:val="0"/>
              <w:spacing w:before="0" w:beforeAutospacing="0" w:after="0" w:afterAutospacing="0" w:line="400" w:lineRule="exact"/>
              <w:shd w:val="clear" w:color="auto" w:fill="auto"/>
              <w:rPr>
                <w:rFonts w:hint="eastAsia" w:ascii="宋体" w:hAnsi="宋体" w:eastAsia="宋体" w:cs="宋体"/>
                <w:b/>
                <w:bCs/>
                <w:i w:val="0"/>
                <w:iCs w:val="0"/>
                <w:color w:val="000000"/>
                <w:sz w:val="21"/>
                <w:szCs w:val="21"/>
                <w:highlight w:val="none"/>
              </w:rPr>
              <w:suppressLineNumbers w:val="0"/>
            </w:pPr>
            <w:r>
              <w:rPr>
                <w:rFonts w:hint="eastAsia" w:ascii="宋体" w:hAnsi="宋体" w:eastAsia="宋体" w:cs="宋体"/>
                <w:b/>
                <w:bCs/>
                <w:i w:val="0"/>
                <w:iCs w:val="0"/>
                <w:color w:val="000000"/>
                <w:sz w:val="21"/>
                <w:szCs w:val="21"/>
                <w:highlight w:val="none"/>
              </w:rPr>
              <w:t xml:space="preserve">评审因素</w:t>
            </w:r>
            <w:r>
              <w:rPr>
                <w:rFonts w:hint="eastAsia" w:ascii="宋体" w:hAnsi="宋体" w:eastAsia="宋体" w:cs="宋体"/>
                <w:b/>
                <w:bCs/>
                <w:i w:val="0"/>
                <w:iCs w:val="0"/>
                <w:color w:val="000000"/>
                <w:sz w:val="21"/>
                <w:szCs w:val="21"/>
                <w:highlight w:val="none"/>
              </w:rPr>
            </w:r>
            <w:r/>
          </w:p>
        </w:tc>
        <w:tc>
          <w:tcPr>
            <w:tcW w:w="8286" w:type="dxa"/>
            <w:vAlign w:val="center"/>
            <w:textDirection w:val="lrTb"/>
            <w:noWrap w:val="false"/>
          </w:tcPr>
          <w:p>
            <w:pPr>
              <w:pStyle w:val="727"/>
              <w:ind w:left="0" w:right="0"/>
              <w:jc w:val="center"/>
              <w:keepLines w:val="0"/>
              <w:keepNext w:val="0"/>
              <w:spacing w:before="0" w:beforeAutospacing="0" w:after="0" w:afterAutospacing="0" w:line="400" w:lineRule="exact"/>
              <w:shd w:val="clear" w:color="auto" w:fill="auto"/>
              <w:rPr>
                <w:rFonts w:hint="eastAsia" w:ascii="宋体" w:hAnsi="宋体" w:eastAsia="宋体" w:cs="宋体"/>
                <w:b/>
                <w:bCs/>
                <w:i w:val="0"/>
                <w:iCs w:val="0"/>
                <w:color w:val="000000"/>
                <w:sz w:val="21"/>
                <w:szCs w:val="21"/>
                <w:highlight w:val="none"/>
              </w:rPr>
              <w:suppressLineNumbers w:val="0"/>
            </w:pPr>
            <w:r>
              <w:rPr>
                <w:rFonts w:hint="eastAsia" w:ascii="宋体" w:hAnsi="宋体" w:eastAsia="宋体" w:cs="宋体"/>
                <w:b/>
                <w:bCs/>
                <w:i w:val="0"/>
                <w:iCs w:val="0"/>
                <w:color w:val="000000"/>
                <w:sz w:val="21"/>
                <w:szCs w:val="21"/>
                <w:highlight w:val="none"/>
              </w:rPr>
              <w:t xml:space="preserve">评分标准说明</w:t>
            </w:r>
            <w:r>
              <w:rPr>
                <w:rFonts w:hint="eastAsia" w:ascii="宋体" w:hAnsi="宋体" w:eastAsia="宋体" w:cs="宋体"/>
                <w:b/>
                <w:bCs/>
                <w:i w:val="0"/>
                <w:iCs w:val="0"/>
                <w:color w:val="000000"/>
                <w:sz w:val="21"/>
                <w:szCs w:val="21"/>
                <w:highlight w:val="none"/>
              </w:rPr>
            </w:r>
            <w:r/>
          </w:p>
        </w:tc>
      </w:tr>
      <w:tr>
        <w:trPr>
          <w:trHeight w:val="23"/>
        </w:trPr>
        <w:tc>
          <w:tcPr>
            <w:tcW w:w="1206" w:type="dxa"/>
            <w:vAlign w:val="center"/>
            <w:vMerge w:val="restart"/>
            <w:textDirection w:val="lrTb"/>
            <w:noWrap w:val="false"/>
          </w:tcPr>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样品</w:t>
            </w:r>
            <w:r>
              <w:rPr>
                <w:rFonts w:hint="eastAsia" w:ascii="宋体" w:hAnsi="宋体" w:eastAsia="宋体" w:cs="宋体"/>
                <w:b w:val="0"/>
                <w:bCs w:val="0"/>
                <w:i w:val="0"/>
                <w:iCs w:val="0"/>
                <w:color w:val="000000"/>
                <w:sz w:val="21"/>
                <w:szCs w:val="21"/>
                <w:highlight w:val="none"/>
                <w:lang w:val="en-US" w:eastAsia="zh-CN" w:bidi="ar-SA"/>
              </w:rPr>
            </w:r>
            <w:r/>
          </w:p>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（80分）</w:t>
            </w:r>
            <w:r>
              <w:rPr>
                <w:rFonts w:hint="eastAsia" w:ascii="宋体" w:hAnsi="宋体" w:eastAsia="宋体" w:cs="宋体"/>
                <w:b w:val="0"/>
                <w:bCs w:val="0"/>
                <w:i w:val="0"/>
                <w:iCs w:val="0"/>
                <w:color w:val="000000"/>
                <w:sz w:val="21"/>
                <w:szCs w:val="21"/>
                <w:highlight w:val="none"/>
                <w:lang w:val="en-US" w:eastAsia="zh-CN" w:bidi="ar-SA"/>
              </w:rPr>
            </w:r>
            <w:r/>
          </w:p>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r>
            <w:r/>
          </w:p>
          <w:p>
            <w:pPr>
              <w:pStyle w:val="727"/>
              <w:ind w:left="0" w:right="0"/>
              <w:jc w:val="center"/>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en-US" w:eastAsia="zh-CN"/>
              </w:rPr>
              <w:suppressLineNumbers w:val="0"/>
            </w:pPr>
            <w:r>
              <w:rPr>
                <w:rFonts w:hint="eastAsia" w:ascii="宋体" w:hAnsi="宋体" w:eastAsia="宋体" w:cs="宋体"/>
                <w:b/>
                <w:bCs/>
                <w:i w:val="0"/>
                <w:iCs w:val="0"/>
                <w:color w:val="000000"/>
                <w:sz w:val="21"/>
                <w:szCs w:val="21"/>
                <w:highlight w:val="none"/>
                <w:lang w:val="en-US" w:eastAsia="zh-CN" w:bidi="ar-SA"/>
              </w:rPr>
              <w:t xml:space="preserve">样品采用暗标形式评审，请勿在苏采云系统中上传有关样品的图片、品牌等相关信息</w:t>
            </w:r>
            <w:r>
              <w:rPr>
                <w:rFonts w:hint="eastAsia" w:ascii="宋体" w:hAnsi="宋体" w:eastAsia="宋体" w:cs="宋体"/>
                <w:b w:val="0"/>
                <w:bCs w:val="0"/>
                <w:i w:val="0"/>
                <w:iCs w:val="0"/>
                <w:color w:val="000000"/>
                <w:sz w:val="21"/>
                <w:szCs w:val="21"/>
                <w:highlight w:val="none"/>
                <w:lang w:val="en-US" w:eastAsia="zh-CN"/>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（1）产品的款式、总体美观性。</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产品款式新颖，总体美观性强得10分；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产品款式一般，总体美观性较强得7分；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产品款式陈旧，总体美观性较差得4分。</w:t>
            </w:r>
            <w:r>
              <w:rPr>
                <w:rFonts w:hint="eastAsia" w:ascii="宋体" w:hAnsi="宋体" w:eastAsia="宋体" w:cs="宋体"/>
                <w:b w:val="0"/>
                <w:bCs w:val="0"/>
                <w:i w:val="0"/>
                <w:iCs w:val="0"/>
                <w:color w:val="000000"/>
                <w:sz w:val="21"/>
                <w:szCs w:val="21"/>
                <w:highlight w:val="none"/>
                <w:lang w:val="en-US" w:eastAsia="zh-CN" w:bidi="ar-SA"/>
              </w:rPr>
            </w:r>
            <w:r/>
          </w:p>
          <w:p>
            <w:pPr>
              <w:pStyle w:val="727"/>
              <w:spacing w:line="480" w:lineRule="exact"/>
              <w:shd w:val="clear" w:color="auto" w:fill="auto"/>
              <w:rPr>
                <w:rFonts w:hint="eastAsia" w:ascii="宋体" w:hAnsi="宋体" w:eastAsia="宋体" w:cs="宋体"/>
                <w:b w:val="0"/>
                <w:bCs w:val="0"/>
                <w:i w:val="0"/>
                <w:iCs w:val="0"/>
                <w:color w:val="000000"/>
                <w:sz w:val="21"/>
                <w:szCs w:val="21"/>
                <w:highlight w:val="none"/>
                <w:lang w:val="zh-CN" w:eastAsia="zh-CN" w:bidi="ar-SA"/>
              </w:rPr>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hint="eastAsia" w:ascii="宋体" w:hAnsi="宋体" w:eastAsia="宋体" w:cs="宋体"/>
                <w:b w:val="0"/>
                <w:bCs w:val="0"/>
                <w:i w:val="0"/>
                <w:iCs w:val="0"/>
                <w:color w:val="000000"/>
                <w:sz w:val="21"/>
                <w:szCs w:val="21"/>
                <w:highlight w:val="none"/>
                <w:lang w:val="zh-CN"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（2）产品的材质、工艺。</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产品材质优异，加工工艺细致得20分；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产品材质较好，加工工艺良好得12分；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产品材质较差，加工工艺较差得4分。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（3）产品趣味性、吸引力。</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产品趣味性强，吸引力大得20分；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产品趣味性较强，有一定吸引力得12分；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产品趣味性较差，吸引力较差得4分。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zh-CN"/>
              </w:rPr>
              <w:suppressLineNumbers w:val="0"/>
            </w:pPr>
            <w:r>
              <w:rPr>
                <w:rFonts w:hint="eastAsia" w:ascii="宋体" w:hAnsi="宋体" w:eastAsia="宋体" w:cs="宋体"/>
                <w:b w:val="0"/>
                <w:bCs w:val="0"/>
                <w:i w:val="0"/>
                <w:iCs w:val="0"/>
                <w:color w:val="000000"/>
                <w:sz w:val="21"/>
                <w:szCs w:val="21"/>
                <w:highlight w:val="none"/>
                <w:lang w:val="zh-CN"/>
              </w:rPr>
            </w:r>
            <w:r/>
          </w:p>
        </w:tc>
        <w:tc>
          <w:tcPr>
            <w:tcW w:w="828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（4）产品的规格、实用性、安全性。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产品规格优于招标文件的要求，实用性强，安全性强得20分；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产品规格满足招标文件要求，实用性及安全性较强得12分；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产品规格基本满足招标文件要求，实用性及安全性较差得4分。</w:t>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vMerge w:val="continue"/>
            <w:textDirection w:val="lrTb"/>
            <w:noWrap w:val="false"/>
          </w:tcPr>
          <w:p>
            <w:pPr>
              <w:pStyle w:val="727"/>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000000"/>
                <w:sz w:val="21"/>
                <w:szCs w:val="21"/>
                <w:highlight w:val="none"/>
                <w:lang w:val="zh-CN"/>
              </w:rPr>
              <w:suppressLineNumbers w:val="0"/>
            </w:pPr>
            <w:r>
              <w:rPr>
                <w:rFonts w:hint="eastAsia" w:ascii="宋体" w:hAnsi="宋体" w:eastAsia="宋体" w:cs="宋体"/>
                <w:b w:val="0"/>
                <w:bCs w:val="0"/>
                <w:i w:val="0"/>
                <w:iCs w:val="0"/>
                <w:color w:val="000000"/>
                <w:sz w:val="21"/>
                <w:szCs w:val="21"/>
                <w:highlight w:val="none"/>
                <w:lang w:val="zh-CN"/>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（5）产品的包装、防震隔离措施（如为易碎品）。</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产品包装完整结实，易碎品有完善的防震隔离措施得10分；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产品包装基本完整，易碎品防震隔离措施较好得7分；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产品包装完整度较差，易碎品防震隔离措施较差得4分。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bCs/>
                <w:i w:val="0"/>
                <w:iCs w:val="0"/>
                <w:color w:val="000000"/>
                <w:sz w:val="21"/>
                <w:szCs w:val="21"/>
                <w:highlight w:val="none"/>
                <w:lang w:val="en-US" w:eastAsia="zh-CN" w:bidi="ar-SA"/>
              </w:rPr>
              <w:t xml:space="preserve">（在苏采云系统中无须上传相关材料，该部分在苏采云系统中标明“详见样品”即可）</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textDirection w:val="lrTb"/>
            <w:noWrap w:val="false"/>
          </w:tcPr>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应急预案</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（5分）</w:t>
            </w:r>
            <w:r>
              <w:rPr>
                <w:rFonts w:ascii="宋体" w:hAnsi="宋体" w:eastAsia="宋体" w:cs="宋体"/>
                <w:b w:val="0"/>
                <w:bCs w:val="0"/>
                <w:i w:val="0"/>
                <w:iCs w:val="0"/>
                <w:color w:val="000000"/>
                <w:sz w:val="21"/>
                <w:szCs w:val="21"/>
                <w:highlight w:val="none"/>
                <w:lang w:val="en-US" w:eastAsia="zh-CN" w:bidi="ar-SA"/>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根据投标供应商对本项目服务过程中提供解决问题能力，项目实施过程中所有可能出现的问题考虑全面，紧急事故处理措施，应对突发事件预案详细评审。</w:t>
            </w:r>
            <w:r>
              <w:rPr>
                <w:rFonts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方案内容完善详细，有针对性且方案针对各项应急突发事件有明确合理的解决措施得5分。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有基本的方案内容，具有一定的针对性及可执行性，针对各项突发事件有基本的解决措施得3分。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方案内容模糊有欠缺，可行性较差得1分。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未提供应急预案不得分。</w:t>
            </w:r>
            <w:r>
              <w:rPr>
                <w:rFonts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textDirection w:val="lrTb"/>
            <w:noWrap w:val="false"/>
          </w:tcPr>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供货时间保障方案</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color w:val="000000"/>
                <w:sz w:val="21"/>
                <w:szCs w:val="21"/>
                <w:highlight w:val="none"/>
              </w:rPr>
              <w:suppressLineNumbers w:val="0"/>
            </w:pPr>
            <w:r>
              <w:rPr>
                <w:rFonts w:hint="eastAsia" w:ascii="宋体" w:hAnsi="宋体" w:cs="宋体"/>
                <w:b w:val="0"/>
                <w:bCs w:val="0"/>
                <w:i w:val="0"/>
                <w:iCs w:val="0"/>
                <w:color w:val="000000"/>
                <w:sz w:val="21"/>
                <w:szCs w:val="21"/>
                <w:highlight w:val="none"/>
                <w:lang w:val="en-US" w:eastAsia="zh-CN" w:bidi="ar-SA"/>
              </w:rPr>
              <w:t xml:space="preserve">（5分）</w:t>
            </w:r>
            <w:r>
              <w:rPr>
                <w:color w:val="000000"/>
                <w:sz w:val="21"/>
                <w:szCs w:val="21"/>
                <w:highlight w:val="none"/>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根据</w:t>
            </w:r>
            <w:bookmarkStart w:id="135" w:name="OLE_LINK12"/>
            <w:r>
              <w:rPr>
                <w:rFonts w:hint="eastAsia" w:ascii="宋体" w:hAnsi="宋体" w:eastAsia="宋体" w:cs="宋体"/>
                <w:b w:val="0"/>
                <w:bCs w:val="0"/>
                <w:i w:val="0"/>
                <w:iCs w:val="0"/>
                <w:color w:val="000000"/>
                <w:sz w:val="21"/>
                <w:szCs w:val="21"/>
                <w:highlight w:val="none"/>
                <w:lang w:val="en-US" w:eastAsia="zh-CN" w:bidi="ar-SA"/>
              </w:rPr>
              <w:t xml:space="preserve">投标供应商</w:t>
            </w:r>
            <w:bookmarkEnd w:id="135"/>
            <w:r>
              <w:rPr>
                <w:rFonts w:hint="eastAsia" w:ascii="宋体" w:hAnsi="宋体" w:eastAsia="宋体" w:cs="宋体"/>
                <w:b w:val="0"/>
                <w:bCs w:val="0"/>
                <w:i w:val="0"/>
                <w:iCs w:val="0"/>
                <w:color w:val="000000"/>
                <w:sz w:val="21"/>
                <w:szCs w:val="21"/>
                <w:highlight w:val="none"/>
                <w:lang w:val="en-US" w:eastAsia="zh-CN" w:bidi="ar-SA"/>
              </w:rPr>
              <w:t xml:space="preserve">供货时间保障方案打分。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cs="宋体"/>
                <w:b w:val="0"/>
                <w:bCs w:val="0"/>
                <w:i w:val="0"/>
                <w:iCs w:val="0"/>
                <w:color w:val="000000"/>
                <w:sz w:val="21"/>
                <w:szCs w:val="21"/>
                <w:highlight w:val="none"/>
                <w:lang w:val="en-US" w:eastAsia="zh-CN" w:bidi="ar-SA"/>
              </w:rPr>
              <w:t xml:space="preserve">首批货物须在</w:t>
            </w:r>
            <w:r>
              <w:rPr>
                <w:rFonts w:hint="eastAsia" w:ascii="宋体" w:hAnsi="宋体" w:eastAsia="宋体" w:cs="宋体"/>
                <w:b w:val="0"/>
                <w:bCs w:val="0"/>
                <w:i w:val="0"/>
                <w:iCs w:val="0"/>
                <w:color w:val="000000"/>
                <w:sz w:val="21"/>
                <w:szCs w:val="21"/>
                <w:highlight w:val="none"/>
                <w:lang w:val="en-US" w:eastAsia="zh-CN" w:bidi="ar-SA"/>
              </w:rPr>
              <w:t xml:space="preserve">合同签订后10个日历天内</w:t>
            </w:r>
            <w:r>
              <w:rPr>
                <w:rFonts w:hint="eastAsia" w:ascii="宋体" w:hAnsi="宋体" w:cs="宋体"/>
                <w:b w:val="0"/>
                <w:bCs w:val="0"/>
                <w:i w:val="0"/>
                <w:iCs w:val="0"/>
                <w:color w:val="000000"/>
                <w:sz w:val="21"/>
                <w:szCs w:val="21"/>
                <w:highlight w:val="none"/>
                <w:lang w:val="en-US" w:eastAsia="zh-CN" w:bidi="ar-SA"/>
              </w:rPr>
              <w:t xml:space="preserve">供应</w:t>
            </w:r>
            <w:r>
              <w:rPr>
                <w:rFonts w:hint="eastAsia" w:ascii="宋体" w:hAnsi="宋体" w:eastAsia="宋体" w:cs="宋体"/>
                <w:b w:val="0"/>
                <w:bCs w:val="0"/>
                <w:i w:val="0"/>
                <w:iCs w:val="0"/>
                <w:color w:val="000000"/>
                <w:sz w:val="21"/>
                <w:szCs w:val="21"/>
                <w:highlight w:val="none"/>
                <w:lang w:val="en-US" w:eastAsia="zh-CN" w:bidi="ar-SA"/>
              </w:rPr>
              <w:t xml:space="preserve">到</w:t>
            </w:r>
            <w:r>
              <w:rPr>
                <w:rFonts w:hint="eastAsia" w:ascii="宋体" w:hAnsi="宋体" w:cs="宋体"/>
                <w:b w:val="0"/>
                <w:bCs w:val="0"/>
                <w:i w:val="0"/>
                <w:iCs w:val="0"/>
                <w:color w:val="000000"/>
                <w:sz w:val="21"/>
                <w:szCs w:val="21"/>
                <w:highlight w:val="none"/>
                <w:lang w:val="en-US" w:eastAsia="zh-CN" w:bidi="ar-SA"/>
              </w:rPr>
              <w:t xml:space="preserve">采购人</w:t>
            </w:r>
            <w:r>
              <w:rPr>
                <w:rFonts w:hint="eastAsia" w:ascii="宋体" w:hAnsi="宋体" w:eastAsia="宋体" w:cs="宋体"/>
                <w:b w:val="0"/>
                <w:bCs w:val="0"/>
                <w:i w:val="0"/>
                <w:iCs w:val="0"/>
                <w:color w:val="000000"/>
                <w:sz w:val="21"/>
                <w:szCs w:val="21"/>
                <w:highlight w:val="none"/>
                <w:lang w:val="en-US" w:eastAsia="zh-CN" w:bidi="ar-SA"/>
              </w:rPr>
              <w:t xml:space="preserve">指定地点。</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cs="宋体"/>
                <w:b w:val="0"/>
                <w:bCs w:val="0"/>
                <w:i w:val="0"/>
                <w:iCs w:val="0"/>
                <w:color w:val="000000"/>
                <w:sz w:val="21"/>
                <w:szCs w:val="21"/>
                <w:highlight w:val="none"/>
                <w:lang w:val="en-US" w:eastAsia="zh-CN" w:bidi="ar-SA"/>
              </w:rPr>
              <w:t xml:space="preserve">剩余货物采购人</w:t>
            </w:r>
            <w:r>
              <w:rPr>
                <w:rFonts w:hint="eastAsia" w:ascii="宋体" w:hAnsi="宋体" w:eastAsia="宋体" w:cs="宋体"/>
                <w:b w:val="0"/>
                <w:bCs w:val="0"/>
                <w:i w:val="0"/>
                <w:iCs w:val="0"/>
                <w:color w:val="000000"/>
                <w:sz w:val="21"/>
                <w:szCs w:val="21"/>
                <w:highlight w:val="none"/>
                <w:lang w:val="en-US" w:eastAsia="zh-CN" w:bidi="ar-SA"/>
              </w:rPr>
              <w:t xml:space="preserve">将根据采血过程中纪念品实际的发放量联系中标供应商进行分批供货到</w:t>
            </w:r>
            <w:r>
              <w:rPr>
                <w:rFonts w:hint="eastAsia" w:ascii="宋体" w:hAnsi="宋体" w:cs="宋体"/>
                <w:b w:val="0"/>
                <w:bCs w:val="0"/>
                <w:i w:val="0"/>
                <w:iCs w:val="0"/>
                <w:color w:val="000000"/>
                <w:sz w:val="21"/>
                <w:szCs w:val="21"/>
                <w:highlight w:val="none"/>
                <w:lang w:val="en-US" w:eastAsia="zh-CN" w:bidi="ar-SA"/>
              </w:rPr>
              <w:t xml:space="preserve">采购人</w:t>
            </w:r>
            <w:r>
              <w:rPr>
                <w:rFonts w:hint="eastAsia" w:ascii="宋体" w:hAnsi="宋体" w:eastAsia="宋体" w:cs="宋体"/>
                <w:b w:val="0"/>
                <w:bCs w:val="0"/>
                <w:i w:val="0"/>
                <w:iCs w:val="0"/>
                <w:color w:val="000000"/>
                <w:sz w:val="21"/>
                <w:szCs w:val="21"/>
                <w:highlight w:val="none"/>
                <w:lang w:val="en-US" w:eastAsia="zh-CN" w:bidi="ar-SA"/>
              </w:rPr>
              <w:t xml:space="preserve">指定地点。</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cs="宋体"/>
                <w:b w:val="0"/>
                <w:bCs w:val="0"/>
                <w:i w:val="0"/>
                <w:iCs w:val="0"/>
                <w:color w:val="000000"/>
                <w:sz w:val="21"/>
                <w:szCs w:val="21"/>
                <w:highlight w:val="none"/>
                <w:lang w:val="en-US" w:eastAsia="zh-CN" w:bidi="ar-SA"/>
              </w:rPr>
              <w:t xml:space="preserve">根据剩余货物</w:t>
            </w:r>
            <w:r>
              <w:rPr>
                <w:rFonts w:hint="eastAsia" w:ascii="宋体" w:hAnsi="宋体" w:eastAsia="宋体" w:cs="宋体"/>
                <w:b w:val="0"/>
                <w:bCs w:val="0"/>
                <w:i w:val="0"/>
                <w:iCs w:val="0"/>
                <w:color w:val="000000"/>
                <w:sz w:val="21"/>
                <w:szCs w:val="21"/>
                <w:highlight w:val="none"/>
                <w:lang w:val="en-US" w:eastAsia="zh-CN" w:bidi="ar-SA"/>
              </w:rPr>
              <w:t xml:space="preserve">每批次供货时间</w:t>
            </w:r>
            <w:r>
              <w:rPr>
                <w:rFonts w:hint="eastAsia" w:ascii="宋体" w:hAnsi="宋体" w:cs="宋体"/>
                <w:b w:val="0"/>
                <w:bCs w:val="0"/>
                <w:i w:val="0"/>
                <w:iCs w:val="0"/>
                <w:color w:val="000000"/>
                <w:sz w:val="21"/>
                <w:szCs w:val="21"/>
                <w:highlight w:val="none"/>
                <w:lang w:val="en-US" w:eastAsia="zh-CN" w:bidi="ar-SA"/>
              </w:rPr>
              <w:t xml:space="preserve">打分，</w:t>
            </w:r>
            <w:r>
              <w:rPr>
                <w:rFonts w:hint="eastAsia" w:ascii="宋体" w:hAnsi="宋体" w:eastAsia="宋体" w:cs="宋体"/>
                <w:b w:val="0"/>
                <w:bCs w:val="0"/>
                <w:i w:val="0"/>
                <w:iCs w:val="0"/>
                <w:color w:val="000000"/>
                <w:sz w:val="21"/>
                <w:szCs w:val="21"/>
                <w:highlight w:val="none"/>
                <w:lang w:val="en-US" w:eastAsia="zh-CN" w:bidi="ar-SA"/>
              </w:rPr>
              <w:t xml:space="preserve">最短的得5分，次之得3分，其余得1分。未提供</w:t>
            </w:r>
            <w:r>
              <w:rPr>
                <w:rFonts w:hint="eastAsia" w:ascii="宋体" w:hAnsi="宋体" w:eastAsia="宋体" w:cs="宋体"/>
                <w:b w:val="0"/>
                <w:bCs w:val="0"/>
                <w:i w:val="0"/>
                <w:iCs w:val="0"/>
                <w:color w:val="000000"/>
                <w:sz w:val="21"/>
                <w:szCs w:val="21"/>
                <w:highlight w:val="none"/>
                <w:lang w:val="en-US" w:eastAsia="zh-CN" w:bidi="ar-SA"/>
              </w:rPr>
              <w:t xml:space="preserve">供货时间保障方案</w:t>
            </w:r>
            <w:r>
              <w:rPr>
                <w:rFonts w:hint="eastAsia" w:ascii="宋体" w:hAnsi="宋体" w:eastAsia="宋体" w:cs="宋体"/>
                <w:b w:val="0"/>
                <w:bCs w:val="0"/>
                <w:i w:val="0"/>
                <w:iCs w:val="0"/>
                <w:color w:val="000000"/>
                <w:sz w:val="21"/>
                <w:szCs w:val="21"/>
                <w:highlight w:val="none"/>
                <w:lang w:val="en-US" w:eastAsia="zh-CN" w:bidi="ar-SA"/>
              </w:rPr>
              <w:t xml:space="preserve">不得分。</w:t>
            </w:r>
            <w:r>
              <w:rPr>
                <w:rFonts w:hint="eastAsia" w:ascii="宋体" w:hAnsi="宋体" w:eastAsia="宋体" w:cs="宋体"/>
                <w:b w:val="0"/>
                <w:bCs w:val="0"/>
                <w:i w:val="0"/>
                <w:iCs w:val="0"/>
                <w:color w:val="000000"/>
                <w:sz w:val="21"/>
                <w:szCs w:val="21"/>
                <w:highlight w:val="none"/>
                <w:lang w:val="en-US" w:eastAsia="zh-CN" w:bidi="ar-SA"/>
              </w:rPr>
            </w:r>
            <w:r/>
          </w:p>
        </w:tc>
      </w:tr>
      <w:tr>
        <w:trPr>
          <w:trHeight w:val="23"/>
        </w:trPr>
        <w:tc>
          <w:tcPr>
            <w:tcW w:w="1206" w:type="dxa"/>
            <w:vAlign w:val="center"/>
            <w:textDirection w:val="lrTb"/>
            <w:noWrap w:val="false"/>
          </w:tcPr>
          <w:p>
            <w:pPr>
              <w:pStyle w:val="846"/>
              <w:ind w:left="0" w:right="0" w:firstLine="0"/>
              <w:jc w:val="center"/>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及</w:t>
            </w:r>
            <w:r>
              <w:rPr>
                <w:rFonts w:hint="eastAsia" w:ascii="宋体" w:hAnsi="宋体" w:eastAsia="宋体" w:cs="宋体"/>
                <w:i w:val="0"/>
                <w:color w:val="000000"/>
                <w:sz w:val="21"/>
                <w:szCs w:val="21"/>
                <w:highlight w:val="none"/>
                <w:u w:val="none"/>
                <w:lang w:val="en-US" w:eastAsia="zh-CN" w:bidi="ar"/>
              </w:rPr>
              <w:t xml:space="preserve">售后服务</w:t>
            </w:r>
            <w:r>
              <w:rPr>
                <w:rFonts w:hint="eastAsia" w:ascii="宋体" w:hAnsi="宋体" w:eastAsia="宋体" w:cs="宋体"/>
                <w:b w:val="0"/>
                <w:bCs w:val="0"/>
                <w:i w:val="0"/>
                <w:iCs w:val="0"/>
                <w:color w:val="000000"/>
                <w:sz w:val="21"/>
                <w:szCs w:val="21"/>
                <w:highlight w:val="none"/>
                <w:lang w:val="en-US" w:eastAsia="zh-CN" w:bidi="ar-SA"/>
              </w:rPr>
              <w:t xml:space="preserve">方案（</w:t>
            </w:r>
            <w:r>
              <w:rPr>
                <w:rFonts w:hint="eastAsia" w:ascii="宋体" w:hAnsi="宋体" w:cs="宋体"/>
                <w:b w:val="0"/>
                <w:bCs w:val="0"/>
                <w:i w:val="0"/>
                <w:iCs w:val="0"/>
                <w:color w:val="000000"/>
                <w:sz w:val="21"/>
                <w:szCs w:val="21"/>
                <w:highlight w:val="none"/>
                <w:lang w:val="en-US" w:eastAsia="zh-CN" w:bidi="ar-SA"/>
              </w:rPr>
              <w:t xml:space="preserve">10</w:t>
            </w:r>
            <w:r>
              <w:rPr>
                <w:rFonts w:hint="eastAsia" w:ascii="宋体" w:hAnsi="宋体" w:eastAsia="宋体" w:cs="宋体"/>
                <w:b w:val="0"/>
                <w:bCs w:val="0"/>
                <w:i w:val="0"/>
                <w:iCs w:val="0"/>
                <w:color w:val="000000"/>
                <w:sz w:val="21"/>
                <w:szCs w:val="21"/>
                <w:highlight w:val="none"/>
                <w:lang w:val="en-US" w:eastAsia="zh-CN" w:bidi="ar-SA"/>
              </w:rPr>
              <w:t xml:space="preserve">分）</w:t>
            </w:r>
            <w:r>
              <w:rPr>
                <w:rFonts w:hint="eastAsia" w:ascii="宋体" w:hAnsi="宋体" w:eastAsia="宋体" w:cs="宋体"/>
                <w:b w:val="0"/>
                <w:bCs w:val="0"/>
                <w:i w:val="0"/>
                <w:iCs w:val="0"/>
                <w:color w:val="000000"/>
                <w:sz w:val="21"/>
                <w:szCs w:val="21"/>
                <w:highlight w:val="none"/>
                <w:lang w:val="en-US" w:eastAsia="zh-CN" w:bidi="ar-SA"/>
              </w:rPr>
            </w:r>
            <w:r/>
          </w:p>
        </w:tc>
        <w:tc>
          <w:tcPr>
            <w:tcW w:w="8286" w:type="dxa"/>
            <w:vAlign w:val="center"/>
            <w:textDirection w:val="lrTb"/>
            <w:noWrap w:val="false"/>
          </w:tcPr>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eastAsia="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根据投标供应商logo印刷方案、</w:t>
            </w:r>
            <w:r>
              <w:rPr>
                <w:rFonts w:hint="eastAsia" w:ascii="宋体" w:hAnsi="宋体" w:eastAsia="宋体" w:cs="宋体"/>
                <w:i w:val="0"/>
                <w:color w:val="000000"/>
                <w:sz w:val="21"/>
                <w:szCs w:val="21"/>
                <w:highlight w:val="none"/>
                <w:u w:val="none"/>
                <w:lang w:val="en-US" w:eastAsia="zh-CN" w:bidi="ar"/>
              </w:rPr>
              <w:t xml:space="preserve">售后服务方案</w:t>
            </w:r>
            <w:r>
              <w:rPr>
                <w:rFonts w:hint="eastAsia" w:ascii="宋体" w:hAnsi="宋体" w:eastAsia="宋体" w:cs="宋体"/>
                <w:b w:val="0"/>
                <w:bCs w:val="0"/>
                <w:i w:val="0"/>
                <w:iCs w:val="0"/>
                <w:color w:val="000000"/>
                <w:sz w:val="21"/>
                <w:szCs w:val="21"/>
                <w:highlight w:val="none"/>
                <w:lang w:val="en-US" w:eastAsia="zh-CN" w:bidi="ar-SA"/>
              </w:rPr>
              <w:t xml:space="preserve">打分。</w:t>
            </w:r>
            <w:r>
              <w:rPr>
                <w:rFonts w:hint="eastAsia" w:ascii="宋体" w:hAnsi="宋体" w:eastAsia="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可操作性强、售后服务方案完善得10分；</w:t>
            </w:r>
            <w:r>
              <w:rPr>
                <w:rFonts w:hint="eastAsia" w:ascii="宋体" w:hAnsi="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可操作性较强、售后服务方案较完善得7分；</w:t>
            </w:r>
            <w:r>
              <w:rPr>
                <w:rFonts w:hint="eastAsia" w:ascii="宋体" w:hAnsi="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logo印刷方案</w:t>
            </w:r>
            <w:r>
              <w:rPr>
                <w:rFonts w:hint="eastAsia" w:ascii="宋体" w:hAnsi="宋体" w:cs="宋体"/>
                <w:b w:val="0"/>
                <w:bCs w:val="0"/>
                <w:i w:val="0"/>
                <w:iCs w:val="0"/>
                <w:color w:val="000000"/>
                <w:sz w:val="21"/>
                <w:szCs w:val="21"/>
                <w:highlight w:val="none"/>
                <w:lang w:val="en-US" w:eastAsia="zh-CN" w:bidi="ar-SA"/>
              </w:rPr>
              <w:t xml:space="preserve">可操作性较差、售后服务方案较差得4分。</w:t>
            </w:r>
            <w:r>
              <w:rPr>
                <w:rFonts w:hint="eastAsia" w:ascii="宋体" w:hAnsi="宋体" w:cs="宋体"/>
                <w:b w:val="0"/>
                <w:bCs w:val="0"/>
                <w:i w:val="0"/>
                <w:iCs w:val="0"/>
                <w:color w:val="000000"/>
                <w:sz w:val="21"/>
                <w:szCs w:val="21"/>
                <w:highlight w:val="none"/>
                <w:lang w:val="en-US" w:eastAsia="zh-CN" w:bidi="ar-SA"/>
              </w:rPr>
            </w:r>
            <w:r/>
          </w:p>
          <w:p>
            <w:pPr>
              <w:pStyle w:val="846"/>
              <w:ind w:left="0" w:right="0" w:firstLine="0"/>
              <w:keepLines w:val="0"/>
              <w:keepNext w:val="0"/>
              <w:spacing w:before="0" w:beforeAutospacing="0" w:after="0" w:afterAutospacing="0" w:line="400" w:lineRule="exact"/>
              <w:shd w:val="clear" w:color="auto" w:fill="auto"/>
              <w:tabs>
                <w:tab w:val="left" w:pos="3228" w:leader="none"/>
              </w:tabs>
              <w:rPr>
                <w:rFonts w:hint="eastAsia" w:ascii="宋体" w:hAnsi="宋体" w:cs="宋体"/>
                <w:b w:val="0"/>
                <w:bCs w:val="0"/>
                <w:i w:val="0"/>
                <w:iCs w:val="0"/>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21"/>
                <w:szCs w:val="21"/>
                <w:highlight w:val="none"/>
                <w:lang w:val="en-US" w:eastAsia="zh-CN" w:bidi="ar-SA"/>
              </w:rPr>
              <w:t xml:space="preserve">未提供logo印刷方案</w:t>
            </w:r>
            <w:r>
              <w:rPr>
                <w:rFonts w:hint="eastAsia" w:ascii="宋体" w:hAnsi="宋体" w:cs="宋体"/>
                <w:b w:val="0"/>
                <w:bCs w:val="0"/>
                <w:i w:val="0"/>
                <w:iCs w:val="0"/>
                <w:color w:val="000000"/>
                <w:sz w:val="21"/>
                <w:szCs w:val="21"/>
                <w:highlight w:val="none"/>
                <w:lang w:val="en-US" w:eastAsia="zh-CN" w:bidi="ar-SA"/>
              </w:rPr>
              <w:t xml:space="preserve">及</w:t>
            </w:r>
            <w:r>
              <w:rPr>
                <w:rFonts w:hint="eastAsia" w:ascii="宋体" w:hAnsi="宋体" w:eastAsia="宋体" w:cs="宋体"/>
                <w:i w:val="0"/>
                <w:color w:val="000000"/>
                <w:sz w:val="21"/>
                <w:szCs w:val="21"/>
                <w:highlight w:val="none"/>
                <w:u w:val="none"/>
                <w:lang w:val="en-US" w:eastAsia="zh-CN" w:bidi="ar"/>
              </w:rPr>
              <w:t xml:space="preserve">售后服务</w:t>
            </w:r>
            <w:r>
              <w:rPr>
                <w:rFonts w:hint="eastAsia" w:ascii="宋体" w:hAnsi="宋体" w:eastAsia="宋体" w:cs="宋体"/>
                <w:b w:val="0"/>
                <w:bCs w:val="0"/>
                <w:i w:val="0"/>
                <w:iCs w:val="0"/>
                <w:color w:val="000000"/>
                <w:sz w:val="21"/>
                <w:szCs w:val="21"/>
                <w:highlight w:val="none"/>
                <w:lang w:val="en-US" w:eastAsia="zh-CN" w:bidi="ar-SA"/>
              </w:rPr>
              <w:t xml:space="preserve">方案不得分。</w:t>
            </w:r>
            <w:r>
              <w:rPr>
                <w:rFonts w:hint="eastAsia" w:ascii="宋体" w:hAnsi="宋体" w:cs="宋体"/>
                <w:b w:val="0"/>
                <w:bCs w:val="0"/>
                <w:i w:val="0"/>
                <w:iCs w:val="0"/>
                <w:color w:val="000000"/>
                <w:sz w:val="21"/>
                <w:szCs w:val="21"/>
                <w:highlight w:val="none"/>
                <w:lang w:val="en-US" w:eastAsia="zh-CN" w:bidi="ar-SA"/>
              </w:rPr>
            </w:r>
            <w:r/>
          </w:p>
        </w:tc>
      </w:tr>
    </w:tbl>
    <w:p>
      <w:pPr>
        <w:pStyle w:val="727"/>
        <w:ind w:firstLine="241"/>
        <w:spacing w:line="360" w:lineRule="auto"/>
        <w:shd w:val="clear" w:color="auto" w:fill="auto"/>
        <w:rPr>
          <w:rFonts w:hint="eastAsia" w:ascii="宋体" w:hAnsi="宋体" w:eastAsia="宋体" w:cs="宋体"/>
          <w:b/>
          <w:color w:val="000000"/>
          <w:sz w:val="24"/>
          <w:highlight w:val="none"/>
          <w:u w:val="single"/>
          <w:lang w:val="en-US" w:eastAsia="zh-CN"/>
        </w:rPr>
      </w:pPr>
      <w:r>
        <w:rPr>
          <w:rFonts w:hint="eastAsia" w:ascii="宋体" w:hAnsi="宋体" w:eastAsia="宋体" w:cs="宋体"/>
          <w:b/>
          <w:color w:val="000000"/>
          <w:sz w:val="24"/>
          <w:highlight w:val="none"/>
          <w:u w:val="single"/>
          <w:lang w:val="en-US" w:eastAsia="zh-CN"/>
        </w:rPr>
      </w:r>
      <w:r/>
    </w:p>
    <w:p>
      <w:pPr>
        <w:pStyle w:val="727"/>
        <w:ind w:firstLine="241"/>
        <w:spacing w:line="360" w:lineRule="auto"/>
        <w:shd w:val="clear" w:color="auto" w:fill="auto"/>
        <w:rPr>
          <w:rFonts w:hint="eastAsia" w:ascii="宋体" w:hAnsi="宋体" w:eastAsia="宋体" w:cs="宋体"/>
          <w:b/>
          <w:color w:val="000000"/>
          <w:sz w:val="24"/>
          <w:szCs w:val="24"/>
          <w:highlight w:val="none"/>
          <w:u w:val="single"/>
          <w:lang w:eastAsia="zh-CN"/>
        </w:rPr>
      </w:pPr>
      <w:r>
        <w:rPr>
          <w:rFonts w:hint="eastAsia" w:ascii="宋体" w:hAnsi="宋体" w:eastAsia="宋体" w:cs="宋体"/>
          <w:b/>
          <w:color w:val="000000"/>
          <w:sz w:val="24"/>
          <w:highlight w:val="none"/>
          <w:u w:val="single"/>
          <w:lang w:val="en-US" w:eastAsia="zh-CN"/>
        </w:rPr>
        <w:t xml:space="preserve">注：单个包所有投标供应商的</w:t>
      </w:r>
      <w:r>
        <w:rPr>
          <w:rFonts w:hint="eastAsia" w:ascii="宋体" w:hAnsi="宋体" w:eastAsia="宋体" w:cs="宋体"/>
          <w:b/>
          <w:bCs/>
          <w:color w:val="000000"/>
          <w:sz w:val="24"/>
          <w:szCs w:val="24"/>
          <w:highlight w:val="none"/>
          <w:u w:val="single"/>
        </w:rPr>
        <w:t xml:space="preserve">技术标评分</w:t>
      </w:r>
      <w:r>
        <w:rPr>
          <w:rFonts w:hint="eastAsia" w:ascii="宋体" w:hAnsi="宋体" w:eastAsia="宋体" w:cs="宋体"/>
          <w:b/>
          <w:bCs/>
          <w:color w:val="000000"/>
          <w:sz w:val="24"/>
          <w:szCs w:val="24"/>
          <w:highlight w:val="none"/>
          <w:u w:val="single"/>
          <w:lang w:val="en-US" w:eastAsia="zh-CN"/>
        </w:rPr>
        <w:t xml:space="preserve">低于60分（所有评委平均分），该</w:t>
      </w:r>
      <w:r>
        <w:rPr>
          <w:rFonts w:hint="eastAsia" w:ascii="宋体" w:hAnsi="宋体" w:eastAsia="宋体" w:cs="宋体"/>
          <w:b/>
          <w:color w:val="000000"/>
          <w:sz w:val="24"/>
          <w:highlight w:val="none"/>
          <w:u w:val="single"/>
          <w:lang w:val="en-US" w:eastAsia="zh-CN"/>
        </w:rPr>
        <w:t xml:space="preserve">包</w:t>
      </w:r>
      <w:r>
        <w:rPr>
          <w:rFonts w:hint="eastAsia" w:ascii="宋体" w:hAnsi="宋体" w:eastAsia="宋体" w:cs="宋体"/>
          <w:b/>
          <w:color w:val="000000"/>
          <w:sz w:val="24"/>
          <w:szCs w:val="24"/>
          <w:highlight w:val="none"/>
          <w:u w:val="single"/>
        </w:rPr>
        <w:t xml:space="preserve">作废标处理</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lang w:eastAsia="zh-CN"/>
        </w:rPr>
      </w:r>
      <w:r/>
    </w:p>
    <w:p>
      <w:pPr>
        <w:pStyle w:val="727"/>
        <w:ind w:firstLine="482"/>
        <w:spacing w:line="48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政府采购政策功能落实</w:t>
      </w:r>
      <w:r>
        <w:rPr>
          <w:rFonts w:hint="eastAsia" w:ascii="宋体" w:hAnsi="宋体" w:eastAsia="宋体" w:cs="宋体"/>
          <w:b/>
          <w:bCs/>
          <w:color w:val="000000"/>
          <w:sz w:val="21"/>
          <w:szCs w:val="21"/>
          <w:highlight w:val="none"/>
        </w:rPr>
      </w:r>
      <w:r/>
    </w:p>
    <w:p>
      <w:pPr>
        <w:pStyle w:val="727"/>
        <w:ind w:firstLine="422"/>
        <w:spacing w:line="48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1.促进中小企业发展政策:本项目专门面向中小企业采购</w:t>
      </w:r>
      <w:r>
        <w:rPr>
          <w:rFonts w:hint="eastAsia" w:ascii="宋体" w:hAnsi="宋体" w:eastAsia="宋体" w:cs="宋体"/>
          <w:b/>
          <w:bCs/>
          <w:color w:val="000000"/>
          <w:sz w:val="21"/>
          <w:szCs w:val="21"/>
          <w:highlight w:val="none"/>
        </w:rPr>
        <w:t xml:space="preserve">，不再执行价格评审优惠的扶持政策。</w:t>
      </w:r>
      <w:r>
        <w:rPr>
          <w:rFonts w:hint="eastAsia" w:ascii="宋体" w:hAnsi="宋体" w:eastAsia="宋体" w:cs="宋体"/>
          <w:b/>
          <w:bCs/>
          <w:color w:val="000000"/>
          <w:sz w:val="21"/>
          <w:szCs w:val="21"/>
          <w:highlight w:val="none"/>
        </w:rPr>
      </w:r>
      <w:r/>
    </w:p>
    <w:p>
      <w:pPr>
        <w:pStyle w:val="727"/>
        <w:ind w:firstLine="482"/>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2.采购本国产品的支持政策</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因本项目采用固定价格采购，价格不列为评审因素。不适用</w:t>
      </w:r>
      <w:r>
        <w:rPr>
          <w:rFonts w:hint="eastAsia" w:ascii="宋体" w:hAnsi="宋体" w:eastAsia="宋体" w:cs="宋体"/>
          <w:b/>
          <w:bCs/>
          <w:color w:val="000000"/>
          <w:sz w:val="21"/>
          <w:szCs w:val="21"/>
          <w:highlight w:val="none"/>
        </w:rPr>
        <w:t xml:space="preserve">采购本国产品的支持政策</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27"/>
        <w:jc w:val="center"/>
        <w:spacing w:line="500" w:lineRule="exact"/>
        <w:shd w:val="clear" w:color="auto" w:fill="auto"/>
        <w:rPr>
          <w:rFonts w:ascii="宋体" w:hAnsi="宋体"/>
          <w:bCs/>
          <w:color w:val="000000"/>
          <w:sz w:val="36"/>
          <w:szCs w:val="36"/>
          <w:highlight w:val="none"/>
        </w:rPr>
        <w:outlineLvl w:val="0"/>
      </w:pPr>
      <w:r>
        <w:rPr>
          <w:rFonts w:hint="eastAsia" w:ascii="宋体" w:hAnsi="宋体" w:eastAsia="宋体" w:cs="宋体"/>
          <w:color w:val="000000"/>
          <w:sz w:val="21"/>
          <w:szCs w:val="21"/>
          <w:highlight w:val="none"/>
        </w:rPr>
        <w:br w:type="page" w:clear="all"/>
      </w:r>
      <w:r>
        <w:rPr>
          <w:rFonts w:hint="eastAsia" w:ascii="宋体" w:hAnsi="宋体"/>
          <w:bCs/>
          <w:color w:val="000000"/>
          <w:sz w:val="36"/>
          <w:szCs w:val="36"/>
          <w:highlight w:val="none"/>
        </w:rPr>
        <w:t xml:space="preserve">第五部分  合同格式</w:t>
      </w:r>
      <w:r>
        <w:rPr>
          <w:rFonts w:ascii="宋体" w:hAnsi="宋体"/>
          <w:bCs/>
          <w:color w:val="000000"/>
          <w:sz w:val="36"/>
          <w:szCs w:val="36"/>
          <w:highlight w:val="none"/>
        </w:rPr>
      </w:r>
      <w:r/>
    </w:p>
    <w:p>
      <w:pPr>
        <w:pStyle w:val="727"/>
        <w:ind w:right="-105"/>
        <w:jc w:val="left"/>
        <w:keepLines w:val="0"/>
        <w:keepNext w:val="0"/>
        <w:pageBreakBefore w:val="0"/>
        <w:spacing w:before="135" w:after="135" w:line="440" w:lineRule="exact"/>
        <w:shd w:val="clear" w:color="auto" w:fill="auto"/>
        <w:widowControl/>
        <w:rPr>
          <w:rFonts w:hint="eastAsia" w:ascii="宋体" w:hAnsi="宋体" w:eastAsia="宋体" w:cs="宋体"/>
          <w:b/>
          <w:color w:val="000000"/>
          <w:sz w:val="21"/>
          <w:szCs w:val="21"/>
          <w:highlight w:val="none"/>
        </w:rPr>
      </w:pPr>
      <w:r/>
      <w:bookmarkStart w:id="136" w:name="_Toc5321_WPSOffice_Level2"/>
      <w:r/>
      <w:bookmarkStart w:id="137" w:name="_Toc14707"/>
      <w:r>
        <w:rPr>
          <w:rFonts w:hint="eastAsia" w:ascii="宋体" w:hAnsi="宋体" w:eastAsia="宋体" w:cs="宋体"/>
          <w:b/>
          <w:color w:val="000000"/>
          <w:sz w:val="21"/>
          <w:szCs w:val="21"/>
          <w:highlight w:val="none"/>
        </w:rPr>
        <w:t xml:space="preserve">甲方（需方）：南通市中心血站</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before="135" w:after="135"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乙方（供方）： </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before="135" w:after="135"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根据《中华人民共和国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》及国家其他有关法律、法规的规定及</w:t>
      </w:r>
      <w:r>
        <w:rPr>
          <w:rFonts w:hint="eastAsia" w:ascii="宋体" w:hAnsi="宋体" w:eastAsia="宋体" w:cs="宋体"/>
          <w:color w:val="000000"/>
          <w:sz w:val="21"/>
          <w:szCs w:val="21"/>
          <w:highlight w:val="none"/>
          <w:lang w:eastAsia="zh-CN"/>
        </w:rPr>
        <w:t xml:space="preserve">南通市中心血站2026年一般纪念品采购项目</w:t>
      </w:r>
      <w:r>
        <w:rPr>
          <w:rFonts w:hint="eastAsia" w:ascii="宋体" w:hAnsi="宋体" w:eastAsia="宋体" w:cs="宋体"/>
          <w:color w:val="000000"/>
          <w:sz w:val="21"/>
          <w:szCs w:val="21"/>
          <w:highlight w:val="none"/>
        </w:rPr>
        <w:t xml:space="preserve">公开招标的结果，甲乙双方遵守平等、自愿、公平和诚信的原则，经甲、乙双方协商，就购买无偿献血纪念品事宜达成如下条款协议：</w:t>
      </w:r>
      <w:r>
        <w:rPr>
          <w:rFonts w:hint="eastAsia" w:ascii="宋体" w:hAnsi="宋体" w:eastAsia="宋体" w:cs="宋体"/>
          <w:color w:val="000000"/>
          <w:sz w:val="21"/>
          <w:szCs w:val="21"/>
          <w:highlight w:val="none"/>
        </w:rPr>
      </w:r>
      <w:r/>
    </w:p>
    <w:p>
      <w:pPr>
        <w:pStyle w:val="727"/>
        <w:numPr>
          <w:ilvl w:val="0"/>
          <w:numId w:val="0"/>
        </w:numPr>
        <w:keepLines w:val="0"/>
        <w:keepNext w:val="0"/>
        <w:pageBreakBefore w:val="0"/>
        <w:spacing w:line="440" w:lineRule="exact"/>
        <w:shd w:val="clear" w:color="auto" w:fill="auto"/>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产品详细信息及采购数量</w:t>
      </w:r>
      <w:r>
        <w:rPr>
          <w:rFonts w:hint="eastAsia" w:ascii="宋体" w:hAnsi="宋体" w:eastAsia="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456"/>
        <w:gridCol w:w="1420"/>
        <w:gridCol w:w="3078"/>
        <w:gridCol w:w="1134"/>
      </w:tblGrid>
      <w:tr>
        <w:trPr/>
        <w:tc>
          <w:tcPr>
            <w:tcW w:w="1384"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标的名称</w:t>
            </w:r>
            <w:r>
              <w:rPr>
                <w:rFonts w:hint="eastAsia" w:ascii="宋体" w:hAnsi="宋体" w:eastAsia="宋体" w:cs="宋体"/>
                <w:color w:val="000000"/>
                <w:sz w:val="21"/>
                <w:szCs w:val="21"/>
                <w:highlight w:val="none"/>
              </w:rPr>
            </w:r>
            <w:r/>
          </w:p>
        </w:tc>
        <w:tc>
          <w:tcPr>
            <w:tcW w:w="1456"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品牌型号</w:t>
            </w:r>
            <w:r>
              <w:rPr>
                <w:rFonts w:hint="eastAsia" w:ascii="宋体" w:hAnsi="宋体" w:eastAsia="宋体" w:cs="宋体"/>
                <w:color w:val="000000"/>
                <w:sz w:val="21"/>
                <w:szCs w:val="21"/>
                <w:highlight w:val="none"/>
              </w:rPr>
            </w:r>
            <w:r/>
          </w:p>
        </w:tc>
        <w:tc>
          <w:tcPr>
            <w:tcW w:w="1420"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参数</w:t>
            </w:r>
            <w:r>
              <w:rPr>
                <w:rFonts w:hint="eastAsia" w:ascii="宋体" w:hAnsi="宋体" w:eastAsia="宋体" w:cs="宋体"/>
                <w:color w:val="000000"/>
                <w:sz w:val="21"/>
                <w:szCs w:val="21"/>
                <w:highlight w:val="none"/>
              </w:rPr>
            </w:r>
            <w:r/>
          </w:p>
        </w:tc>
        <w:tc>
          <w:tcPr>
            <w:tcW w:w="3078"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图片</w:t>
            </w:r>
            <w:r>
              <w:rPr>
                <w:rFonts w:hint="eastAsia" w:ascii="宋体" w:hAnsi="宋体" w:eastAsia="宋体" w:cs="宋体"/>
                <w:color w:val="000000"/>
                <w:sz w:val="21"/>
                <w:szCs w:val="21"/>
                <w:highlight w:val="none"/>
              </w:rPr>
            </w:r>
            <w:r/>
          </w:p>
        </w:tc>
        <w:tc>
          <w:tcPr>
            <w:tcW w:w="1134" w:type="dxa"/>
            <w:vAlign w:val="top"/>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r>
      <w:tr>
        <w:trPr>
          <w:trHeight w:val="1339"/>
        </w:trPr>
        <w:tc>
          <w:tcPr>
            <w:tcW w:w="1384"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56"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727"/>
              <w:ind w:left="0" w:right="0"/>
              <w:jc w:val="center"/>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c>
          <w:tcPr>
            <w:tcW w:w="1384"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采购数量</w:t>
            </w:r>
            <w:r>
              <w:rPr>
                <w:rFonts w:hint="eastAsia" w:ascii="宋体" w:hAnsi="宋体" w:eastAsia="宋体" w:cs="宋体"/>
                <w:color w:val="000000"/>
                <w:sz w:val="21"/>
                <w:szCs w:val="21"/>
                <w:highlight w:val="none"/>
              </w:rPr>
            </w:r>
            <w:r/>
          </w:p>
        </w:tc>
        <w:tc>
          <w:tcPr>
            <w:tcW w:w="1456"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个</w:t>
            </w:r>
            <w:r>
              <w:rPr>
                <w:rFonts w:hint="eastAsia" w:ascii="宋体" w:hAnsi="宋体" w:eastAsia="宋体" w:cs="宋体"/>
                <w:color w:val="000000"/>
                <w:sz w:val="21"/>
                <w:szCs w:val="21"/>
                <w:highlight w:val="none"/>
              </w:rPr>
            </w:r>
            <w:r/>
          </w:p>
        </w:tc>
        <w:tc>
          <w:tcPr>
            <w:tcW w:w="1420"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tabs>
                <w:tab w:val="left" w:pos="765"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合计总价</w:t>
            </w:r>
            <w:r>
              <w:rPr>
                <w:rFonts w:hint="eastAsia" w:ascii="宋体" w:hAnsi="宋体" w:eastAsia="宋体" w:cs="宋体"/>
                <w:color w:val="000000"/>
                <w:sz w:val="21"/>
                <w:szCs w:val="21"/>
                <w:highlight w:val="none"/>
              </w:rPr>
            </w:r>
            <w:r/>
          </w:p>
        </w:tc>
        <w:tc>
          <w:tcPr>
            <w:gridSpan w:val="2"/>
            <w:tcW w:w="4212" w:type="dxa"/>
            <w:vAlign w:val="top"/>
            <w:textDirection w:val="lrTb"/>
            <w:noWrap w:val="false"/>
          </w:tcPr>
          <w:p>
            <w:pPr>
              <w:pStyle w:val="727"/>
              <w:ind w:left="0" w:right="0"/>
              <w:keepLines w:val="0"/>
              <w:keepNext w:val="0"/>
              <w:pageBreakBefore w:val="0"/>
              <w:spacing w:before="0" w:beforeAutospacing="0" w:after="0" w:afterAutospacing="0" w:line="440" w:lineRule="exact"/>
              <w:shd w:val="clear" w:color="auto" w:fill="auto"/>
              <w:tabs>
                <w:tab w:val="left" w:pos="765"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大写: </w:t>
            </w:r>
            <w:r>
              <w:rPr>
                <w:rFonts w:hint="eastAsia" w:ascii="宋体" w:hAnsi="宋体" w:eastAsia="宋体" w:cs="宋体"/>
                <w:color w:val="000000"/>
                <w:sz w:val="21"/>
                <w:szCs w:val="21"/>
                <w:highlight w:val="none"/>
              </w:rPr>
            </w:r>
            <w:r/>
          </w:p>
        </w:tc>
      </w:tr>
    </w:tbl>
    <w:p>
      <w:pPr>
        <w:pStyle w:val="727"/>
        <w:numPr>
          <w:ilvl w:val="0"/>
          <w:numId w:val="0"/>
        </w:numPr>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采购方式</w:t>
      </w:r>
      <w:r>
        <w:rPr>
          <w:rFonts w:hint="eastAsia" w:ascii="宋体" w:hAnsi="宋体" w:eastAsia="宋体" w:cs="宋体"/>
          <w:b/>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1.合同签订后10个日历天内供合同总数量的30%到甲方指定地点。</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2.剩余货物甲方根据采血过程中纪念品实际的发放量联系乙方进行分批供货到甲方指定地点。</w:t>
      </w:r>
      <w:r>
        <w:rPr>
          <w:rFonts w:hint="eastAsia" w:ascii="宋体" w:hAnsi="宋体" w:eastAsia="宋体" w:cs="宋体"/>
          <w:color w:val="000000"/>
          <w:sz w:val="21"/>
          <w:szCs w:val="21"/>
          <w:highlight w:val="none"/>
          <w:lang w:val="en-US" w:eastAsia="zh-CN"/>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乙方每次送货的同时提供对应数量产品的发票给甲方，甲方根据实际收到的合格产品及对应发票分批付款。</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三、商品质量保证</w:t>
      </w:r>
      <w:r>
        <w:rPr>
          <w:rFonts w:hint="eastAsia" w:ascii="宋体" w:hAnsi="宋体" w:eastAsia="宋体" w:cs="宋体"/>
          <w:b/>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应保证货物是全新、未使用过的原厂合格</w:t>
      </w:r>
      <w:r>
        <w:rPr>
          <w:rFonts w:hint="eastAsia" w:ascii="宋体" w:hAnsi="宋体" w:eastAsia="宋体" w:cs="宋体"/>
          <w:color w:val="000000"/>
          <w:sz w:val="21"/>
          <w:szCs w:val="21"/>
          <w:highlight w:val="none"/>
          <w:lang w:val="en-US" w:eastAsia="zh-CN"/>
        </w:rPr>
        <w:t xml:space="preserve">正品</w:t>
      </w:r>
      <w:r>
        <w:rPr>
          <w:rFonts w:hint="eastAsia" w:ascii="宋体" w:hAnsi="宋体" w:eastAsia="宋体" w:cs="宋体"/>
          <w:color w:val="000000"/>
          <w:sz w:val="21"/>
          <w:szCs w:val="21"/>
          <w:highlight w:val="none"/>
        </w:rPr>
        <w:t xml:space="preserve">，并完全符合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及本合同规定的质量、规格和参数的要求。验收过程中发现不符合要求的，将视作不合格产品，</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有权终止合同，造成的一切损失由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投标产品</w:t>
      </w:r>
      <w:r>
        <w:rPr>
          <w:rFonts w:hint="eastAsia" w:ascii="宋体" w:hAnsi="宋体" w:eastAsia="宋体" w:cs="宋体"/>
          <w:color w:val="000000"/>
          <w:sz w:val="21"/>
          <w:szCs w:val="21"/>
          <w:highlight w:val="none"/>
        </w:rPr>
        <w:t xml:space="preserve">的技术标准按国家标准执行，无国家标准的，按行业标准执行，无国家和行业标准的，按企业标准执行；</w:t>
      </w:r>
      <w:r>
        <w:rPr>
          <w:rFonts w:hint="eastAsia" w:ascii="宋体" w:hAnsi="宋体" w:eastAsia="宋体" w:cs="宋体"/>
          <w:color w:val="000000"/>
          <w:sz w:val="21"/>
          <w:szCs w:val="21"/>
          <w:highlight w:val="none"/>
        </w:rPr>
        <w:t xml:space="preserve">不得提供“三无”产品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但在</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中有特别要求的，按</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中规定的要求执行，并且符合相关法律、法规规定的要求。</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应保证提供的产品不得侵犯第三方专利权、商标权和设计权、版权等。否则，</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应负全部责任，并承担由此引起的一切后果。</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应保证其货物在正确安装、正常使用下，在其使用寿命期内应具有满意的性能。</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应采取必要的安全措施保证货物的运输及安装的安全，并承担货物的运输及安装过程中产生的风险。乙方在运输本合同货物过程中所造成的其他一切人员、财产损害均由乙方自行负责。</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必须保证所提供的产品符合国家相应质量要求，所有产品必须具备质量技术监督机构出具的合格证书，并随货同行。</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如因乙方提供的货物质量等原因致使在货物使用过程中发生任何人员、财产损伤的，概由乙方负责，如甲方因此受损的，乙方还应向甲方承担赔偿责任。且乙方在运输本合同货物过程中所造成的其他一切人员、财产损害均由乙方自行负责。</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乙方提供的产品须与投标样品一致,如有差异甲方有权退换货,甲方在纪念品发放过程中发现货物损坏及有不合格产品的，乙方在接到甲方通知后的两周内须完成退换工作。</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、包装</w:t>
      </w:r>
      <w:r>
        <w:rPr>
          <w:rFonts w:hint="eastAsia" w:ascii="宋体" w:hAnsi="宋体" w:eastAsia="宋体" w:cs="宋体"/>
          <w:b/>
          <w:bCs/>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必须为原包装，在送交</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验收前不得拆箱。</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所出售的全部货物均应按标准保护措施进行包装，这类包装应适应于远距离运输、防潮、防震、防锈和防野蛮装卸等要求，以确保货物安全无损地运抵指定现场。</w:t>
      </w:r>
      <w:r>
        <w:rPr>
          <w:rFonts w:hint="eastAsia" w:ascii="宋体" w:hAnsi="宋体" w:eastAsia="宋体" w:cs="宋体"/>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每一个包装箱内应附有出厂标准配置的有关技术、质量、三包等资料。</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质保期</w:t>
      </w:r>
      <w:r>
        <w:rPr>
          <w:rFonts w:hint="eastAsia" w:ascii="宋体" w:hAnsi="宋体" w:eastAsia="宋体" w:cs="宋体"/>
          <w:b/>
          <w:bCs/>
          <w:color w:val="000000"/>
          <w:sz w:val="21"/>
          <w:szCs w:val="21"/>
          <w:highlight w:val="none"/>
          <w:lang w:val="en-US"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质保期至少一年。在甲方向献血者发放前发现的产品破损，均由乙方免费更换。</w:t>
      </w:r>
      <w:r>
        <w:rPr>
          <w:rFonts w:hint="eastAsia" w:ascii="宋体" w:hAnsi="宋体" w:eastAsia="宋体" w:cs="宋体"/>
          <w:color w:val="000000"/>
          <w:sz w:val="21"/>
          <w:szCs w:val="21"/>
          <w:highlight w:val="none"/>
          <w:lang w:val="en-US"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、交货及验收</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乙方将订单商品，按照约定的时间、运输方式送达到甲方指定仓储地点并上架。</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甲方应当及时安排工作人员在到货后按照订单对商品的种类、规格、数量、包装等进行初步验收，并出具收货凭证；如经甲方验收不合格或使用过程中出现质量问题的，乙方应在甲方规定的期限内更换，无法更换的，甲方有权退货，因更换或退货所产生的运输费用等均由乙方负责，且乙方还须赔偿甲方因此遭受的损失。</w:t>
      </w:r>
      <w:r>
        <w:rPr>
          <w:rFonts w:hint="eastAsia" w:ascii="宋体" w:hAnsi="宋体" w:eastAsia="宋体" w:cs="宋体"/>
          <w:color w:val="000000"/>
          <w:sz w:val="21"/>
          <w:szCs w:val="21"/>
          <w:highlight w:val="none"/>
        </w:rPr>
      </w:r>
      <w:r/>
    </w:p>
    <w:p>
      <w:pPr>
        <w:pStyle w:val="727"/>
        <w:ind w:left="420" w:right="-105" w:hanging="31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收货地址：南通市崇川区观阳路115号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收件人：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、结算</w:t>
      </w:r>
      <w:r>
        <w:rPr>
          <w:rFonts w:hint="eastAsia" w:ascii="宋体" w:hAnsi="宋体" w:eastAsia="宋体" w:cs="宋体"/>
          <w:b/>
          <w:color w:val="000000"/>
          <w:sz w:val="21"/>
          <w:szCs w:val="21"/>
          <w:highlight w:val="none"/>
        </w:rPr>
      </w:r>
      <w:r/>
    </w:p>
    <w:p>
      <w:pPr>
        <w:pStyle w:val="727"/>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outlineLvl w:val="1"/>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合同签订后支付合同总价的30%；剩余货款按供货批次按实支付。</w:t>
      </w:r>
      <w:r>
        <w:rPr>
          <w:rFonts w:hint="eastAsia" w:ascii="宋体" w:hAnsi="宋体" w:eastAsia="宋体" w:cs="宋体"/>
          <w:color w:val="000000"/>
          <w:sz w:val="21"/>
          <w:szCs w:val="21"/>
          <w:highlight w:val="none"/>
          <w:lang w:val="en-US" w:eastAsia="zh-CN"/>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乙方户名：</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乙方开户行：</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帐号：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 违约责任</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甲乙双方均应当全面履行本合同的约定，一方违约的，应当向另一方支付违约金，造成对方经济损失的，应当承担赔偿责任。</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乙方承诺对所供商品的质量全面负责。如因乙方商品出现质量问题，造成他人的人身或财产损害，第三方要求赔偿或发生诉讼的，由乙方承担全部责任。</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乙方应当确保提供的各种证件和发票符合国家规定。如因乙方提供假证件、假发票等，使甲方受到牵连，被执法部门处罚或给第三人造成损害，乙方应当承担由此造成的经济损失，甲方有权追究乙方责任。</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、争议解决</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本合同项下发生的争议，双方应当协商解决，也可向有关行政机关投诉或向南通市崇川区人民法院起诉处理。</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、其它</w:t>
      </w:r>
      <w:r>
        <w:rPr>
          <w:rFonts w:hint="eastAsia" w:ascii="宋体" w:hAnsi="宋体" w:eastAsia="宋体" w:cs="宋体"/>
          <w:b/>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在履行本合同过程中，双方明确授权代理人和具体执行交易过程中各环节代理人以及代理行为的法律效力，从而确保合同的顺利履行。</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本合同经双方法定代表人或其代理人签署并盖章后生效。</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本合同一式肆份，甲方叁份，乙方壹份，均具同等法律效力。</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甲方：南通市中心血站             乙方： </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盖章：                           盖章：</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地址：南通市观阳路115号         地址：</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签约代表：                       签约代表：</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联系电话：0513-85219560          联系电话：</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签字日期：    年  月  日         签字日期：    年   月  日</w:t>
      </w:r>
      <w:r>
        <w:rPr>
          <w:rFonts w:hint="eastAsia" w:ascii="宋体" w:hAnsi="宋体" w:eastAsia="宋体" w:cs="宋体"/>
          <w:color w:val="000000"/>
          <w:sz w:val="21"/>
          <w:szCs w:val="21"/>
          <w:highlight w:val="none"/>
        </w:rPr>
      </w:r>
      <w:r/>
    </w:p>
    <w:p>
      <w:pPr>
        <w:pStyle w:val="727"/>
        <w:ind w:right="-105"/>
        <w:jc w:val="left"/>
        <w:keepLines w:val="0"/>
        <w:keepNext w:val="0"/>
        <w:pageBreakBefore w:val="0"/>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rPr>
      </w:r>
      <w:r/>
    </w:p>
    <w:p>
      <w:pPr>
        <w:pStyle w:val="1058"/>
        <w:jc w:val="center"/>
        <w:keepLines w:val="0"/>
        <w:keepNext w:val="0"/>
        <w:pageBreakBefore w:val="0"/>
        <w:spacing w:line="440" w:lineRule="exact"/>
        <w:shd w:val="clear" w:color="auto" w:fill="auto"/>
        <w:rPr>
          <w:rFonts w:hint="eastAsia" w:ascii="宋体" w:hAnsi="宋体" w:eastAsia="宋体" w:cs="宋体"/>
          <w:b/>
          <w:bCs/>
          <w:color w:val="000000"/>
          <w:sz w:val="24"/>
          <w:szCs w:val="24"/>
          <w:highlight w:val="none"/>
        </w:rPr>
      </w:pPr>
      <w:r>
        <w:rPr>
          <w:rStyle w:val="1059"/>
          <w:rFonts w:hint="eastAsia" w:ascii="宋体" w:hAnsi="宋体" w:eastAsia="宋体" w:cs="宋体"/>
          <w:b/>
          <w:bCs/>
          <w:color w:val="000000"/>
          <w:sz w:val="24"/>
          <w:szCs w:val="24"/>
          <w:highlight w:val="none"/>
        </w:rPr>
        <w:t xml:space="preserve">产品质量保证函</w:t>
      </w:r>
      <w:r>
        <w:rPr>
          <w:rFonts w:hint="eastAsia" w:ascii="宋体" w:hAnsi="宋体" w:eastAsia="宋体" w:cs="宋体"/>
          <w:b/>
          <w:bCs/>
          <w:color w:val="000000"/>
          <w:sz w:val="24"/>
          <w:szCs w:val="24"/>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致南通市中心血站：</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兹就我司向贵单位供应的产品质量保证如下：</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1.</w:t>
      </w:r>
      <w:r>
        <w:rPr>
          <w:rStyle w:val="1061"/>
          <w:rFonts w:hint="eastAsia" w:ascii="宋体" w:hAnsi="宋体" w:eastAsia="宋体" w:cs="宋体"/>
          <w:color w:val="000000"/>
          <w:sz w:val="21"/>
          <w:szCs w:val="21"/>
          <w:highlight w:val="none"/>
        </w:rPr>
        <w:t xml:space="preserve">已清楚知悉贵单位对产品的质量要求、使用环境及用途，保证产品能够正常使用。</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Style w:val="1061"/>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2.</w:t>
      </w:r>
      <w:r>
        <w:rPr>
          <w:rStyle w:val="1061"/>
          <w:rFonts w:hint="eastAsia" w:ascii="宋体" w:hAnsi="宋体" w:eastAsia="宋体" w:cs="宋体"/>
          <w:color w:val="000000"/>
          <w:sz w:val="21"/>
          <w:szCs w:val="21"/>
          <w:highlight w:val="none"/>
        </w:rPr>
        <w:t xml:space="preserve">产品性能、技术标准及规格参数等完全符合招标文件中的要求，不存在任何质量瑕疵或隐患。</w:t>
      </w:r>
      <w:r>
        <w:rPr>
          <w:rStyle w:val="1061"/>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3.</w:t>
      </w:r>
      <w:r>
        <w:rPr>
          <w:rStyle w:val="1061"/>
          <w:rFonts w:hint="eastAsia" w:ascii="宋体" w:hAnsi="宋体" w:eastAsia="宋体" w:cs="宋体"/>
          <w:color w:val="000000"/>
          <w:sz w:val="21"/>
          <w:szCs w:val="21"/>
          <w:highlight w:val="none"/>
        </w:rPr>
        <w:t xml:space="preserve">贵单位在产品签收及发放过程中发现的残次品有权要求我司在一周内进行退换，由此产生的运费等费用由我司承担。</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4.</w:t>
      </w:r>
      <w:r>
        <w:rPr>
          <w:rStyle w:val="1061"/>
          <w:rFonts w:hint="eastAsia" w:ascii="宋体" w:hAnsi="宋体" w:eastAsia="宋体" w:cs="宋体"/>
          <w:color w:val="000000"/>
          <w:sz w:val="21"/>
          <w:szCs w:val="21"/>
          <w:highlight w:val="none"/>
        </w:rPr>
        <w:t xml:space="preserve">自产品发放给献血者之日起质保壹年，质保期内产品若有任何质量异常或无法正常使用的，我司将在</w:t>
      </w:r>
      <w:r>
        <w:rPr>
          <w:rStyle w:val="1061"/>
          <w:rFonts w:hint="eastAsia" w:ascii="宋体" w:hAnsi="宋体" w:eastAsia="宋体" w:cs="宋体"/>
          <w:color w:val="000000"/>
          <w:sz w:val="21"/>
          <w:szCs w:val="21"/>
          <w:highlight w:val="none"/>
        </w:rPr>
        <w:t xml:space="preserve">接到贵单位反馈后四小时内无条</w:t>
      </w:r>
      <w:r>
        <w:rPr>
          <w:rStyle w:val="1061"/>
          <w:rFonts w:hint="eastAsia" w:ascii="宋体" w:hAnsi="宋体" w:eastAsia="宋体" w:cs="宋体"/>
          <w:color w:val="000000"/>
          <w:sz w:val="21"/>
          <w:szCs w:val="21"/>
          <w:highlight w:val="none"/>
        </w:rPr>
        <w:t xml:space="preserve">件响应，并立即按照贵单位要求于一周内进行退换；逾期未完成的，则贵单位有权自行或委托第三方进行处理，因此所产生的全部费用和损失概由我司承担。</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Style w:val="1061"/>
          <w:rFonts w:hint="eastAsia" w:ascii="宋体" w:hAnsi="宋体" w:eastAsia="宋体" w:cs="宋体"/>
          <w:color w:val="000000"/>
          <w:sz w:val="21"/>
          <w:szCs w:val="21"/>
          <w:highlight w:val="none"/>
        </w:rPr>
      </w:pPr>
      <w:r>
        <w:rPr>
          <w:rStyle w:val="1061"/>
          <w:rFonts w:hint="eastAsia" w:cs="宋体"/>
          <w:color w:val="000000"/>
          <w:sz w:val="21"/>
          <w:szCs w:val="21"/>
          <w:highlight w:val="none"/>
          <w:lang w:eastAsia="zh-CN"/>
        </w:rPr>
        <w:t xml:space="preserve">5.</w:t>
      </w:r>
      <w:r>
        <w:rPr>
          <w:rStyle w:val="1061"/>
          <w:rFonts w:hint="eastAsia" w:ascii="宋体" w:hAnsi="宋体" w:eastAsia="宋体" w:cs="宋体"/>
          <w:color w:val="000000"/>
          <w:sz w:val="21"/>
          <w:szCs w:val="21"/>
          <w:highlight w:val="none"/>
        </w:rPr>
        <w:t xml:space="preserve">产品质量问题未得到彻底妥善处理的，贵单位有权将我司列入供应商黑名单禁止我司参与贵单位后续招投标活动，并向监管部门申请行政处罚。</w:t>
      </w:r>
      <w:r>
        <w:rPr>
          <w:rStyle w:val="1061"/>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保证人（章）：</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法定代表人（签章）：</w:t>
      </w:r>
      <w:r>
        <w:rPr>
          <w:rFonts w:hint="eastAsia" w:ascii="宋体" w:hAnsi="宋体" w:eastAsia="宋体" w:cs="宋体"/>
          <w:color w:val="000000"/>
          <w:sz w:val="21"/>
          <w:szCs w:val="21"/>
          <w:highlight w:val="none"/>
        </w:rPr>
      </w:r>
      <w:r/>
    </w:p>
    <w:p>
      <w:pPr>
        <w:pStyle w:val="1060"/>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Style w:val="1061"/>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727"/>
        <w:spacing w:after="60" w:line="360" w:lineRule="auto"/>
        <w:shd w:val="clear" w:color="auto" w:fill="auto"/>
        <w:tabs>
          <w:tab w:val="left" w:pos="360" w:leader="none"/>
        </w:tabs>
        <w:rPr>
          <w:rFonts w:ascii="宋体" w:hAnsi="宋体" w:cs="宋体"/>
          <w:color w:val="000000"/>
          <w:szCs w:val="21"/>
          <w:highlight w:val="none"/>
        </w:rPr>
      </w:pPr>
      <w:r>
        <w:rPr>
          <w:rFonts w:ascii="宋体" w:hAnsi="宋体" w:cs="宋体"/>
          <w:color w:val="000000"/>
          <w:szCs w:val="21"/>
          <w:highlight w:val="none"/>
        </w:rPr>
      </w:r>
      <w:r/>
    </w:p>
    <w:p>
      <w:pPr>
        <w:pStyle w:val="727"/>
        <w:shd w:val="clear" w:color="auto" w:fill="auto"/>
        <w:rPr>
          <w:color w:val="000000"/>
          <w:highlight w:val="none"/>
        </w:rPr>
      </w:pPr>
      <w:r>
        <w:rPr>
          <w:color w:val="000000"/>
          <w:highlight w:val="none"/>
        </w:rPr>
      </w:r>
      <w:r/>
    </w:p>
    <w:p>
      <w:pPr>
        <w:pStyle w:val="727"/>
        <w:shd w:val="clear" w:color="auto" w:fill="auto"/>
        <w:rPr>
          <w:rFonts w:ascii="宋体" w:hAnsi="宋体"/>
          <w:bCs/>
          <w:color w:val="000000"/>
          <w:sz w:val="36"/>
          <w:szCs w:val="36"/>
          <w:highlight w:val="none"/>
        </w:rPr>
      </w:pPr>
      <w:r/>
      <w:bookmarkEnd w:id="136"/>
      <w:r/>
      <w:bookmarkEnd w:id="137"/>
      <w:r>
        <w:rPr>
          <w:rFonts w:hint="eastAsia" w:ascii="宋体" w:hAnsi="宋体"/>
          <w:bCs/>
          <w:color w:val="000000"/>
          <w:sz w:val="36"/>
          <w:szCs w:val="36"/>
          <w:highlight w:val="none"/>
        </w:rPr>
        <w:br w:type="page" w:clear="all"/>
      </w:r>
      <w:r>
        <w:rPr>
          <w:rFonts w:ascii="宋体" w:hAnsi="宋体"/>
          <w:bCs/>
          <w:color w:val="000000"/>
          <w:sz w:val="36"/>
          <w:szCs w:val="36"/>
          <w:highlight w:val="none"/>
        </w:rPr>
      </w:r>
      <w:r/>
    </w:p>
    <w:p>
      <w:pPr>
        <w:pStyle w:val="727"/>
        <w:jc w:val="center"/>
        <w:spacing w:line="360" w:lineRule="auto"/>
        <w:shd w:val="clear" w:color="auto" w:fill="auto"/>
        <w:rPr>
          <w:rFonts w:ascii="宋体" w:hAnsi="宋体"/>
          <w:bCs/>
          <w:color w:val="000000"/>
          <w:sz w:val="36"/>
          <w:szCs w:val="36"/>
          <w:highlight w:val="none"/>
        </w:rPr>
      </w:pPr>
      <w:r>
        <w:rPr>
          <w:rFonts w:hint="eastAsia" w:ascii="宋体" w:hAnsi="宋体"/>
          <w:bCs/>
          <w:color w:val="000000"/>
          <w:sz w:val="36"/>
          <w:szCs w:val="36"/>
          <w:highlight w:val="none"/>
        </w:rPr>
        <w:t xml:space="preserve">第六部分  投标文件组成</w:t>
      </w:r>
      <w:r>
        <w:rPr>
          <w:rFonts w:ascii="宋体" w:hAnsi="宋体"/>
          <w:bCs/>
          <w:color w:val="000000"/>
          <w:sz w:val="36"/>
          <w:szCs w:val="36"/>
          <w:highlight w:val="none"/>
        </w:rPr>
      </w:r>
      <w:r/>
    </w:p>
    <w:p>
      <w:pPr>
        <w:pStyle w:val="727"/>
        <w:spacing w:line="500" w:lineRule="exact"/>
        <w:shd w:val="clear" w:color="auto" w:fill="auto"/>
        <w:rPr>
          <w:rFonts w:ascii="宋体" w:hAnsi="宋体"/>
          <w:b/>
          <w:bCs/>
          <w:color w:val="000000"/>
          <w:sz w:val="28"/>
          <w:szCs w:val="28"/>
          <w:highlight w:val="none"/>
          <w:lang w:val="zh-CN"/>
        </w:rPr>
      </w:pPr>
      <w:r>
        <w:rPr>
          <w:rFonts w:ascii="宋体" w:hAnsi="宋体"/>
          <w:b/>
          <w:bCs/>
          <w:color w:val="000000"/>
          <w:sz w:val="28"/>
          <w:szCs w:val="28"/>
          <w:highlight w:val="none"/>
          <w:lang w:val="zh-CN"/>
        </w:rPr>
      </w:r>
      <w:r/>
    </w:p>
    <w:p>
      <w:pPr>
        <w:pStyle w:val="727"/>
        <w:spacing w:line="360" w:lineRule="auto"/>
        <w:shd w:val="clear" w:color="auto" w:fill="auto"/>
        <w:rPr>
          <w:rFonts w:ascii="宋体" w:hAnsi="宋体"/>
          <w:b/>
          <w:bCs/>
          <w:color w:val="000000"/>
          <w:highlight w:val="none"/>
        </w:rPr>
      </w:pPr>
      <w:r>
        <w:rPr>
          <w:rFonts w:hint="eastAsia" w:ascii="宋体" w:hAnsi="宋体"/>
          <w:b/>
          <w:bCs/>
          <w:color w:val="000000"/>
          <w:highlight w:val="none"/>
        </w:rPr>
        <w:t xml:space="preserve">一、基本目录</w:t>
      </w:r>
      <w:r>
        <w:rPr>
          <w:rFonts w:ascii="宋体" w:hAnsi="宋体"/>
          <w:b/>
          <w:bCs/>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1.目录；</w:t>
      </w:r>
      <w:r>
        <w:rPr>
          <w:rFonts w:ascii="宋体" w:hAnsi="宋体"/>
          <w:color w:val="000000"/>
          <w:highlight w:val="none"/>
        </w:rPr>
      </w:r>
      <w:r/>
    </w:p>
    <w:p>
      <w:pPr>
        <w:pStyle w:val="727"/>
        <w:spacing w:line="360" w:lineRule="auto"/>
        <w:shd w:val="clear" w:color="auto" w:fill="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2.开标一览表</w:t>
      </w:r>
      <w:r>
        <w:rPr>
          <w:rFonts w:hint="eastAsia" w:ascii="宋体" w:hAnsi="宋体" w:eastAsia="宋体" w:cs="Times New Roman"/>
          <w:color w:val="000000"/>
          <w:highlight w:val="none"/>
          <w:lang w:val="zh-CN"/>
        </w:rPr>
        <w:t xml:space="preserve">（格式见附件）</w:t>
      </w:r>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727"/>
        <w:spacing w:line="360" w:lineRule="auto"/>
        <w:shd w:val="clear" w:color="auto" w:fill="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3.投标</w:t>
      </w:r>
      <w:r>
        <w:rPr>
          <w:rFonts w:hint="eastAsia" w:ascii="宋体" w:hAnsi="宋体" w:eastAsia="宋体" w:cs="Times New Roman"/>
          <w:color w:val="000000"/>
          <w:highlight w:val="none"/>
          <w:lang w:val="en-US" w:eastAsia="zh-CN"/>
        </w:rPr>
        <w:t xml:space="preserve">产品</w:t>
      </w:r>
      <w:r>
        <w:rPr>
          <w:rFonts w:hint="eastAsia" w:ascii="宋体" w:hAnsi="宋体" w:eastAsia="宋体" w:cs="Times New Roman"/>
          <w:color w:val="000000"/>
          <w:highlight w:val="none"/>
        </w:rPr>
        <w:t xml:space="preserve">明细表</w:t>
      </w:r>
      <w:r>
        <w:rPr>
          <w:rFonts w:hint="eastAsia" w:ascii="宋体" w:hAnsi="宋体" w:eastAsia="宋体" w:cs="Times New Roman"/>
          <w:color w:val="000000"/>
          <w:highlight w:val="none"/>
          <w:lang w:val="zh-CN"/>
        </w:rPr>
        <w:t xml:space="preserve">（格式见附件）；</w:t>
      </w:r>
      <w:r>
        <w:rPr>
          <w:rFonts w:hint="eastAsia" w:ascii="宋体" w:hAnsi="宋体" w:eastAsia="宋体" w:cs="Times New Roman"/>
          <w:color w:val="000000"/>
          <w:highlight w:val="none"/>
        </w:rPr>
      </w:r>
      <w:r/>
    </w:p>
    <w:p>
      <w:pPr>
        <w:pStyle w:val="727"/>
        <w:spacing w:line="360" w:lineRule="auto"/>
        <w:shd w:val="clear" w:color="auto" w:fill="auto"/>
        <w:rPr>
          <w:rFonts w:ascii="宋体" w:hAnsi="宋体"/>
          <w:color w:val="000000"/>
          <w:highlight w:val="none"/>
          <w:lang w:val="zh-CN"/>
        </w:rPr>
      </w:pPr>
      <w:r>
        <w:rPr>
          <w:rFonts w:hint="eastAsia" w:ascii="宋体" w:hAnsi="宋体" w:eastAsia="宋体" w:cs="Times New Roman"/>
          <w:color w:val="000000"/>
          <w:highlight w:val="none"/>
        </w:rPr>
        <w:t xml:space="preserve">4.法人授权书</w:t>
      </w:r>
      <w:r>
        <w:rPr>
          <w:rFonts w:hint="eastAsia" w:ascii="宋体" w:hAnsi="宋体" w:eastAsia="宋体" w:cs="Times New Roman"/>
          <w:color w:val="000000"/>
          <w:highlight w:val="none"/>
          <w:lang w:val="zh-CN"/>
        </w:rPr>
        <w:t xml:space="preserve">（格式见附件</w:t>
      </w:r>
      <w:r>
        <w:rPr>
          <w:rFonts w:hint="eastAsia" w:ascii="宋体" w:hAnsi="宋体"/>
          <w:color w:val="000000"/>
          <w:highlight w:val="none"/>
          <w:lang w:val="zh-CN"/>
        </w:rPr>
        <w:t xml:space="preserve">）；</w:t>
      </w:r>
      <w:r>
        <w:rPr>
          <w:rFonts w:ascii="宋体" w:hAnsi="宋体"/>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5.其他材料。</w:t>
      </w:r>
      <w:r>
        <w:rPr>
          <w:rFonts w:ascii="宋体" w:hAnsi="宋体"/>
          <w:color w:val="000000"/>
          <w:highlight w:val="none"/>
        </w:rPr>
      </w:r>
      <w:r/>
    </w:p>
    <w:p>
      <w:pPr>
        <w:pStyle w:val="727"/>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二、</w:t>
      </w:r>
      <w:r>
        <w:rPr>
          <w:rFonts w:ascii="宋体" w:hAnsi="宋体"/>
          <w:b/>
          <w:bCs/>
          <w:color w:val="000000"/>
          <w:highlight w:val="none"/>
          <w:lang w:val="zh-CN"/>
        </w:rPr>
        <w:t xml:space="preserve">资格</w:t>
      </w:r>
      <w:r>
        <w:rPr>
          <w:rFonts w:hint="eastAsia" w:ascii="宋体" w:hAnsi="宋体"/>
          <w:b/>
          <w:bCs/>
          <w:color w:val="000000"/>
          <w:highlight w:val="none"/>
        </w:rPr>
        <w:t xml:space="preserve">条件</w:t>
      </w:r>
      <w:r>
        <w:rPr>
          <w:rFonts w:ascii="宋体" w:hAnsi="宋体"/>
          <w:b/>
          <w:bCs/>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1.</w:t>
      </w:r>
      <w:r>
        <w:rPr>
          <w:rFonts w:hint="eastAsia" w:ascii="宋体" w:hAnsi="宋体"/>
          <w:color w:val="000000"/>
          <w:szCs w:val="21"/>
          <w:highlight w:val="none"/>
        </w:rPr>
        <w:t xml:space="preserve">具有独立承担民事责任的能力</w:t>
      </w:r>
      <w:r>
        <w:rPr>
          <w:rFonts w:hint="eastAsia" w:ascii="宋体" w:hAnsi="宋体"/>
          <w:color w:val="000000"/>
          <w:szCs w:val="21"/>
          <w:highlight w:val="none"/>
          <w:lang w:eastAsia="zh-CN"/>
        </w:rPr>
        <w:t xml:space="preserve">（提供法人或者其他组织的营业执照；供应商为自然人的，提供其身份证）</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2.</w:t>
      </w:r>
      <w:r>
        <w:rPr>
          <w:rFonts w:hint="eastAsia" w:ascii="宋体" w:hAnsi="宋体" w:eastAsia="宋体" w:cs="宋体"/>
          <w:color w:val="000000"/>
          <w:sz w:val="21"/>
          <w:szCs w:val="21"/>
          <w:highlight w:val="none"/>
          <w:shd w:val="clear" w:color="auto" w:fill="auto"/>
        </w:rPr>
        <w:t xml:space="preserve">具有良好的商业信誉和健全的财务会计制度</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提供2025年度的会计报表，必须含资产负债表、利润表等证明材料，</w:t>
      </w:r>
      <w:r>
        <w:rPr>
          <w:rFonts w:hint="eastAsia" w:ascii="宋体" w:hAnsi="宋体"/>
          <w:color w:val="000000"/>
          <w:szCs w:val="21"/>
          <w:highlight w:val="none"/>
        </w:rPr>
        <w:t xml:space="preserve">成立不满一年不需提供)</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3.</w:t>
      </w:r>
      <w:r>
        <w:rPr>
          <w:rFonts w:hint="eastAsia" w:ascii="宋体" w:hAnsi="宋体"/>
          <w:color w:val="000000"/>
          <w:szCs w:val="21"/>
          <w:highlight w:val="none"/>
        </w:rPr>
        <w:t xml:space="preserve">具</w:t>
      </w:r>
      <w:r>
        <w:rPr>
          <w:rFonts w:hint="eastAsia" w:ascii="宋体" w:hAnsi="宋体"/>
          <w:color w:val="000000"/>
          <w:szCs w:val="21"/>
          <w:highlight w:val="none"/>
          <w:lang w:val="en-US" w:eastAsia="zh-CN"/>
        </w:rPr>
        <w:t xml:space="preserve">有</w:t>
      </w:r>
      <w:r>
        <w:rPr>
          <w:rFonts w:hint="eastAsia" w:ascii="宋体" w:hAnsi="宋体"/>
          <w:color w:val="000000"/>
          <w:szCs w:val="21"/>
          <w:highlight w:val="none"/>
        </w:rPr>
        <w:t xml:space="preserve">履行合同所必需的设备和专业技术能力的证明材料（提供承诺书，格式见附件）</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4.</w:t>
      </w:r>
      <w:r>
        <w:rPr>
          <w:rFonts w:hint="eastAsia" w:ascii="宋体" w:hAnsi="宋体" w:eastAsia="宋体" w:cs="宋体"/>
          <w:color w:val="000000"/>
          <w:sz w:val="21"/>
          <w:szCs w:val="21"/>
          <w:highlight w:val="none"/>
          <w:shd w:val="clear" w:color="auto" w:fill="auto"/>
        </w:rPr>
        <w:t xml:space="preserve">有</w:t>
      </w:r>
      <w:r>
        <w:rPr>
          <w:rFonts w:hint="eastAsia" w:ascii="宋体" w:hAnsi="宋体"/>
          <w:color w:val="000000"/>
          <w:szCs w:val="21"/>
          <w:highlight w:val="none"/>
        </w:rPr>
        <w:t xml:space="preserve">依法缴纳税收和社会保障资金的相关材料</w:t>
      </w:r>
      <w:r>
        <w:rPr>
          <w:rFonts w:hint="eastAsia" w:ascii="宋体" w:hAnsi="宋体"/>
          <w:color w:val="000000"/>
          <w:szCs w:val="21"/>
          <w:highlight w:val="none"/>
          <w:lang w:eastAsia="zh-CN"/>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szCs w:val="21"/>
          <w:highlight w:val="none"/>
        </w:rPr>
        <w:t xml:space="preserve">参加政府采购活动前3年内在经营活动中没有重大违法记录的书面声明（提供无重大违法记录声明函，格式见附件）</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6.落实政府采购政策需满足的资格要求：</w:t>
      </w:r>
      <w:r>
        <w:rPr>
          <w:rFonts w:hint="eastAsia" w:ascii="宋体" w:hAnsi="宋体"/>
          <w:color w:val="000000"/>
          <w:szCs w:val="21"/>
          <w:highlight w:val="none"/>
        </w:rPr>
        <w:t xml:space="preserve">本项目</w:t>
      </w:r>
      <w:r>
        <w:rPr>
          <w:rFonts w:hint="eastAsia" w:ascii="宋体" w:hAnsi="宋体"/>
          <w:color w:val="000000"/>
          <w:szCs w:val="21"/>
          <w:highlight w:val="none"/>
          <w:lang w:val="en-US" w:eastAsia="zh-CN"/>
        </w:rPr>
        <w:t xml:space="preserve">所有包均</w:t>
      </w:r>
      <w:r>
        <w:rPr>
          <w:rFonts w:hint="eastAsia" w:ascii="宋体" w:hAnsi="宋体"/>
          <w:color w:val="000000"/>
          <w:szCs w:val="21"/>
          <w:highlight w:val="none"/>
        </w:rPr>
        <w:t xml:space="preserve">专门面向中小企业采购，本项目提供的所有货物须全部由符合政策要求的中小企业制造。货物的制造商须为中小微企业、监狱企业或残疾人福利性单位，按照采购文件要求提供《中小企业声明函》《残疾人福利性单位声明函》或</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监狱和戒毒企业证明材料</w:t>
      </w:r>
      <w:r>
        <w:rPr>
          <w:rFonts w:hint="eastAsia" w:ascii="宋体" w:hAnsi="宋体"/>
          <w:color w:val="000000"/>
          <w:szCs w:val="21"/>
          <w:highlight w:val="none"/>
          <w:lang w:eastAsia="zh-CN"/>
        </w:rPr>
        <w:t xml:space="preserve">》</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三、符合条件</w:t>
      </w:r>
      <w:r>
        <w:rPr>
          <w:rFonts w:ascii="宋体" w:hAnsi="宋体"/>
          <w:b/>
          <w:bCs/>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1.</w:t>
      </w:r>
      <w:bookmarkStart w:id="138" w:name="OLE_LINK15"/>
      <w:r>
        <w:rPr>
          <w:rFonts w:hint="eastAsia" w:ascii="宋体" w:hAnsi="宋体"/>
          <w:color w:val="000000"/>
          <w:highlight w:val="none"/>
        </w:rPr>
        <w:t xml:space="preserve">报价承诺函</w:t>
      </w:r>
      <w:bookmarkEnd w:id="138"/>
      <w:r>
        <w:rPr>
          <w:rFonts w:hint="eastAsia" w:ascii="宋体" w:hAnsi="宋体"/>
          <w:color w:val="000000"/>
          <w:highlight w:val="none"/>
          <w:lang w:val="zh-CN"/>
        </w:rPr>
        <w:t xml:space="preserve">（格式见附件）</w:t>
      </w:r>
      <w:r>
        <w:rPr>
          <w:rFonts w:hint="eastAsia" w:ascii="宋体" w:hAnsi="宋体"/>
          <w:color w:val="000000"/>
          <w:highlight w:val="none"/>
        </w:rPr>
        <w:t xml:space="preserve">；</w:t>
      </w:r>
      <w:r>
        <w:rPr>
          <w:rFonts w:ascii="宋体" w:hAnsi="宋体"/>
          <w:color w:val="000000"/>
          <w:highlight w:val="none"/>
        </w:rPr>
      </w:r>
      <w:r/>
    </w:p>
    <w:p>
      <w:pPr>
        <w:pStyle w:val="727"/>
        <w:spacing w:line="360" w:lineRule="auto"/>
        <w:shd w:val="clear" w:color="auto" w:fill="auto"/>
        <w:rPr>
          <w:rFonts w:ascii="宋体" w:hAnsi="宋体"/>
          <w:color w:val="000000"/>
          <w:highlight w:val="none"/>
          <w:lang w:val="zh-CN"/>
        </w:rPr>
      </w:pPr>
      <w:r>
        <w:rPr>
          <w:rFonts w:hint="eastAsia" w:ascii="宋体" w:hAnsi="宋体"/>
          <w:color w:val="000000"/>
          <w:highlight w:val="none"/>
        </w:rPr>
        <w:t xml:space="preserve">2.投标函</w:t>
      </w:r>
      <w:r>
        <w:rPr>
          <w:rFonts w:hint="eastAsia" w:ascii="宋体" w:hAnsi="宋体"/>
          <w:color w:val="000000"/>
          <w:highlight w:val="none"/>
          <w:lang w:val="zh-CN"/>
        </w:rPr>
        <w:t xml:space="preserve">（格式见附件）；</w:t>
      </w:r>
      <w:r>
        <w:rPr>
          <w:rFonts w:ascii="宋体" w:hAnsi="宋体"/>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w:t>
      </w:r>
      <w:r>
        <w:rPr>
          <w:rFonts w:hint="eastAsia" w:ascii="宋体" w:hAnsi="宋体"/>
          <w:color w:val="000000"/>
          <w:highlight w:val="none"/>
          <w:lang w:val="zh-CN"/>
        </w:rPr>
        <w:t xml:space="preserve">实质性</w:t>
      </w:r>
      <w:r>
        <w:rPr>
          <w:rFonts w:hint="eastAsia" w:ascii="宋体" w:hAnsi="宋体"/>
          <w:color w:val="000000"/>
          <w:highlight w:val="none"/>
        </w:rPr>
        <w:t xml:space="preserve">响应承诺函</w:t>
      </w:r>
      <w:r>
        <w:rPr>
          <w:rFonts w:hint="eastAsia" w:ascii="宋体" w:hAnsi="宋体"/>
          <w:color w:val="000000"/>
          <w:highlight w:val="none"/>
          <w:lang w:val="zh-CN"/>
        </w:rPr>
        <w:t xml:space="preserve">（格式见附件）；</w:t>
      </w:r>
      <w:r>
        <w:rPr>
          <w:rFonts w:ascii="宋体" w:hAnsi="宋体"/>
          <w:color w:val="000000"/>
          <w:highlight w:val="none"/>
        </w:rPr>
      </w:r>
      <w:r/>
    </w:p>
    <w:p>
      <w:pPr>
        <w:pStyle w:val="727"/>
        <w:spacing w:line="360" w:lineRule="auto"/>
        <w:shd w:val="clear" w:color="auto" w:fill="auto"/>
        <w:rPr>
          <w:rFonts w:ascii="宋体" w:hAnsi="宋体"/>
          <w:color w:val="000000"/>
          <w:highlight w:val="none"/>
          <w:lang w:val="zh-CN"/>
        </w:rPr>
      </w:pPr>
      <w:r>
        <w:rPr>
          <w:rFonts w:hint="eastAsia" w:ascii="宋体" w:hAnsi="宋体"/>
          <w:color w:val="000000"/>
          <w:highlight w:val="none"/>
          <w:lang w:val="en-US" w:eastAsia="zh-CN"/>
        </w:rPr>
        <w:t xml:space="preserve">4</w:t>
      </w:r>
      <w:r>
        <w:rPr>
          <w:rFonts w:hint="eastAsia" w:ascii="宋体" w:hAnsi="宋体"/>
          <w:color w:val="000000"/>
          <w:highlight w:val="none"/>
          <w:lang w:val="zh-CN"/>
        </w:rPr>
        <w:t xml:space="preserve">.商务部分正负偏离表（格式见附件）；</w:t>
      </w:r>
      <w:r>
        <w:rPr>
          <w:rFonts w:ascii="宋体" w:hAnsi="宋体"/>
          <w:color w:val="000000"/>
          <w:highlight w:val="none"/>
          <w:lang w:val="zh-CN"/>
        </w:rPr>
      </w:r>
      <w:r/>
    </w:p>
    <w:p>
      <w:pPr>
        <w:pStyle w:val="727"/>
        <w:spacing w:line="360" w:lineRule="auto"/>
        <w:shd w:val="clear" w:color="auto" w:fill="auto"/>
        <w:rPr>
          <w:rFonts w:ascii="宋体" w:hAnsi="宋体"/>
          <w:color w:val="000000"/>
          <w:highlight w:val="none"/>
          <w:lang w:val="zh-CN"/>
        </w:rPr>
      </w:pPr>
      <w:r>
        <w:rPr>
          <w:rFonts w:hint="eastAsia" w:ascii="宋体" w:hAnsi="宋体"/>
          <w:color w:val="000000"/>
          <w:highlight w:val="none"/>
          <w:lang w:val="en-US" w:eastAsia="zh-CN"/>
        </w:rPr>
        <w:t xml:space="preserve">5</w:t>
      </w:r>
      <w:r>
        <w:rPr>
          <w:rFonts w:hint="eastAsia" w:ascii="宋体" w:hAnsi="宋体"/>
          <w:color w:val="000000"/>
          <w:highlight w:val="none"/>
          <w:lang w:val="zh-CN"/>
        </w:rPr>
        <w:t xml:space="preserve">.技术部分正负偏离表（格式见附件）；</w:t>
      </w:r>
      <w:r>
        <w:rPr>
          <w:rFonts w:ascii="宋体" w:hAnsi="宋体"/>
          <w:color w:val="000000"/>
          <w:highlight w:val="none"/>
          <w:lang w:val="zh-CN"/>
        </w:rPr>
      </w:r>
      <w:r/>
    </w:p>
    <w:p>
      <w:pPr>
        <w:pStyle w:val="727"/>
        <w:spacing w:line="360" w:lineRule="auto"/>
        <w:shd w:val="clear" w:color="auto" w:fill="auto"/>
        <w:rPr>
          <w:rFonts w:ascii="宋体" w:hAnsi="宋体"/>
          <w:b/>
          <w:bCs/>
          <w:color w:val="000000"/>
          <w:highlight w:val="none"/>
          <w:lang w:val="zh-CN"/>
        </w:rPr>
      </w:pPr>
      <w:r>
        <w:rPr>
          <w:rFonts w:hint="eastAsia" w:ascii="宋体" w:hAnsi="宋体"/>
          <w:b/>
          <w:bCs/>
          <w:color w:val="000000"/>
          <w:highlight w:val="none"/>
        </w:rPr>
        <w:t xml:space="preserve">四、综合评审评分项</w:t>
      </w:r>
      <w:r>
        <w:rPr>
          <w:rFonts w:ascii="宋体" w:hAnsi="宋体"/>
          <w:b/>
          <w:bCs/>
          <w:color w:val="000000"/>
          <w:highlight w:val="none"/>
          <w:lang w:val="zh-CN"/>
        </w:rPr>
      </w:r>
      <w:r/>
    </w:p>
    <w:p>
      <w:pPr>
        <w:pStyle w:val="727"/>
        <w:spacing w:line="360" w:lineRule="auto"/>
        <w:shd w:val="clear" w:color="auto" w:fill="auto"/>
        <w:rPr>
          <w:rFonts w:ascii="宋体" w:hAnsi="宋体"/>
          <w:color w:val="000000"/>
          <w:highlight w:val="none"/>
        </w:rPr>
      </w:pPr>
      <w:r>
        <w:rPr>
          <w:rFonts w:hint="eastAsia" w:ascii="宋体" w:hAnsi="宋体"/>
          <w:color w:val="000000"/>
          <w:highlight w:val="none"/>
        </w:rPr>
        <w:t xml:space="preserve">商务技术分评审标准中所涉及的事项需提供的所有资料。</w:t>
      </w:r>
      <w:r>
        <w:rPr>
          <w:rFonts w:hint="eastAsia" w:ascii="宋体" w:hAnsi="宋体"/>
          <w:color w:val="000000"/>
          <w:highlight w:val="none"/>
        </w:rPr>
        <w:br w:type="page" w:clear="all"/>
      </w:r>
      <w:r>
        <w:rPr>
          <w:rFonts w:ascii="宋体" w:hAnsi="宋体"/>
          <w:color w:val="000000"/>
          <w:highlight w:val="none"/>
        </w:rPr>
      </w:r>
      <w:r/>
    </w:p>
    <w:p>
      <w:pPr>
        <w:pStyle w:val="727"/>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附件：</w:t>
      </w:r>
      <w:r>
        <w:rPr>
          <w:rFonts w:ascii="宋体" w:hAnsi="宋体" w:cs="宋体"/>
          <w:b/>
          <w:bCs/>
          <w:color w:val="000000"/>
          <w:szCs w:val="21"/>
          <w:highlight w:val="none"/>
        </w:rPr>
      </w:r>
      <w:r/>
    </w:p>
    <w:p>
      <w:pPr>
        <w:pStyle w:val="727"/>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一、开标一览表</w:t>
      </w:r>
      <w:r>
        <w:rPr>
          <w:rFonts w:ascii="宋体" w:hAnsi="宋体" w:cs="宋体"/>
          <w:b/>
          <w:bCs/>
          <w:color w:val="000000"/>
          <w:szCs w:val="21"/>
          <w:highlight w:val="none"/>
        </w:rPr>
      </w:r>
      <w:r/>
    </w:p>
    <w:p>
      <w:pPr>
        <w:pStyle w:val="727"/>
        <w:jc w:val="center"/>
        <w:spacing w:line="480" w:lineRule="auto"/>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开标一览表</w:t>
      </w:r>
      <w:r>
        <w:rPr>
          <w:rFonts w:hint="eastAsia" w:ascii="宋体" w:hAnsi="宋体" w:eastAsia="宋体" w:cs="宋体"/>
          <w:b/>
          <w:bCs/>
          <w:color w:val="000000"/>
          <w:szCs w:val="21"/>
          <w:highlight w:val="none"/>
          <w:lang w:eastAsia="zh-CN"/>
        </w:rPr>
      </w:r>
      <w:r/>
    </w:p>
    <w:p>
      <w:pPr>
        <w:pStyle w:val="727"/>
        <w:ind w:firstLine="480"/>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项目编号：    </w:t>
      </w:r>
      <w:r>
        <w:rPr>
          <w:rFonts w:ascii="宋体" w:hAnsi="宋体" w:cs="宋体"/>
          <w:color w:val="000000"/>
          <w:szCs w:val="21"/>
          <w:highlight w:val="none"/>
        </w:rPr>
      </w:r>
      <w:r/>
    </w:p>
    <w:p>
      <w:pPr>
        <w:pStyle w:val="798"/>
        <w:ind w:firstLine="420"/>
        <w:shd w:val="clear" w:color="auto" w:fill="auto"/>
        <w:rPr>
          <w:rFonts w:cs="宋体"/>
          <w:color w:val="000000"/>
          <w:sz w:val="21"/>
          <w:szCs w:val="21"/>
          <w:highlight w:val="none"/>
        </w:rPr>
      </w:pPr>
      <w:r>
        <w:rPr>
          <w:rFonts w:hint="eastAsia" w:cs="宋体"/>
          <w:color w:val="000000"/>
          <w:sz w:val="21"/>
          <w:szCs w:val="21"/>
          <w:highlight w:val="none"/>
        </w:rPr>
        <w:t xml:space="preserve">货币单位：人民币元</w:t>
      </w:r>
      <w:r>
        <w:rPr>
          <w:rFonts w:cs="宋体"/>
          <w:color w:val="000000"/>
          <w:sz w:val="21"/>
          <w:szCs w:val="21"/>
          <w:highlight w:val="none"/>
        </w:rPr>
      </w:r>
      <w:r/>
    </w:p>
    <w:p>
      <w:pPr>
        <w:pStyle w:val="801"/>
        <w:ind w:firstLine="420"/>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bl>
      <w:tblPr>
        <w:tblW w:w="0" w:type="auto"/>
        <w:jc w:val="center"/>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280"/>
        <w:gridCol w:w="2885"/>
      </w:tblGrid>
      <w:tr>
        <w:trPr>
          <w:tblCellSpacing w:w="15" w:type="dxa"/>
        </w:trPr>
        <w:tc>
          <w:tcPr>
            <w:tcW w:w="241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项目名称</w:t>
            </w:r>
            <w:r>
              <w:rPr>
                <w:rFonts w:cs="宋体"/>
                <w:color w:val="000000"/>
                <w:sz w:val="21"/>
                <w:szCs w:val="21"/>
                <w:highlight w:val="none"/>
              </w:rPr>
            </w:r>
            <w:r/>
          </w:p>
        </w:tc>
        <w:tc>
          <w:tcPr>
            <w:tcW w:w="225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项目内容</w:t>
            </w:r>
            <w:r>
              <w:rPr>
                <w:rFonts w:cs="宋体"/>
                <w:color w:val="000000"/>
                <w:sz w:val="21"/>
                <w:szCs w:val="21"/>
                <w:highlight w:val="none"/>
              </w:rPr>
            </w:r>
            <w:r/>
          </w:p>
        </w:tc>
        <w:tc>
          <w:tcPr>
            <w:tcW w:w="284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lang w:val="en-US" w:eastAsia="zh-CN"/>
              </w:rPr>
              <w:t xml:space="preserve">单价</w:t>
            </w:r>
            <w:r>
              <w:rPr>
                <w:rFonts w:hint="eastAsia" w:cs="宋体"/>
                <w:color w:val="000000"/>
                <w:sz w:val="21"/>
                <w:szCs w:val="21"/>
                <w:highlight w:val="none"/>
              </w:rPr>
              <w:t xml:space="preserve">（小写）</w:t>
            </w:r>
            <w:r>
              <w:rPr>
                <w:rFonts w:cs="宋体"/>
                <w:color w:val="000000"/>
                <w:sz w:val="21"/>
                <w:szCs w:val="21"/>
                <w:highlight w:val="none"/>
              </w:rPr>
            </w:r>
            <w:r/>
          </w:p>
        </w:tc>
      </w:tr>
      <w:tr>
        <w:trPr>
          <w:tblCellSpacing w:w="15" w:type="dxa"/>
        </w:trPr>
        <w:tc>
          <w:tcPr>
            <w:tcW w:w="2410" w:type="dxa"/>
            <w:vAlign w:val="center"/>
            <w:textDirection w:val="lrTb"/>
            <w:noWrap w:val="false"/>
          </w:tcPr>
          <w:p>
            <w:pPr>
              <w:pStyle w:val="798"/>
              <w:jc w:val="center"/>
              <w:shd w:val="clear" w:color="auto" w:fill="auto"/>
              <w:rPr>
                <w:rFonts w:cs="宋体"/>
                <w:color w:val="000000"/>
                <w:sz w:val="21"/>
                <w:szCs w:val="21"/>
                <w:highlight w:val="none"/>
              </w:rPr>
            </w:pPr>
            <w:r>
              <w:rPr>
                <w:rFonts w:cs="宋体"/>
                <w:color w:val="000000"/>
                <w:sz w:val="21"/>
                <w:szCs w:val="21"/>
                <w:highlight w:val="none"/>
              </w:rPr>
            </w:r>
            <w:r/>
          </w:p>
        </w:tc>
        <w:tc>
          <w:tcPr>
            <w:tcW w:w="225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详见投标文件</w:t>
            </w:r>
            <w:r>
              <w:rPr>
                <w:rFonts w:cs="宋体"/>
                <w:color w:val="000000"/>
                <w:sz w:val="21"/>
                <w:szCs w:val="21"/>
                <w:highlight w:val="none"/>
              </w:rPr>
            </w:r>
            <w:r/>
          </w:p>
        </w:tc>
        <w:tc>
          <w:tcPr>
            <w:tcW w:w="284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元</w:t>
            </w:r>
            <w:r>
              <w:rPr>
                <w:rFonts w:cs="宋体"/>
                <w:color w:val="000000"/>
                <w:sz w:val="21"/>
                <w:szCs w:val="21"/>
                <w:highlight w:val="none"/>
              </w:rPr>
            </w:r>
            <w:r/>
          </w:p>
        </w:tc>
      </w:tr>
      <w:tr>
        <w:trPr>
          <w:tblCellSpacing w:w="15" w:type="dxa"/>
        </w:trPr>
        <w:tc>
          <w:tcPr>
            <w:tcW w:w="2410" w:type="dxa"/>
            <w:vAlign w:val="center"/>
            <w:textDirection w:val="lrTb"/>
            <w:noWrap w:val="false"/>
          </w:tcPr>
          <w:p>
            <w:pPr>
              <w:pStyle w:val="798"/>
              <w:jc w:val="center"/>
              <w:shd w:val="clear" w:color="auto" w:fill="auto"/>
              <w:rPr>
                <w:rFonts w:cs="宋体"/>
                <w:color w:val="000000"/>
                <w:sz w:val="21"/>
                <w:szCs w:val="21"/>
                <w:highlight w:val="none"/>
              </w:rPr>
            </w:pPr>
            <w:r>
              <w:rPr>
                <w:rFonts w:hint="eastAsia" w:cs="宋体"/>
                <w:color w:val="000000"/>
                <w:sz w:val="21"/>
                <w:szCs w:val="21"/>
                <w:highlight w:val="none"/>
              </w:rPr>
              <w:t xml:space="preserve">单价（大写）：</w:t>
            </w:r>
            <w:r>
              <w:rPr>
                <w:rFonts w:cs="宋体"/>
                <w:color w:val="000000"/>
                <w:sz w:val="21"/>
                <w:szCs w:val="21"/>
                <w:highlight w:val="none"/>
              </w:rPr>
            </w:r>
            <w:r/>
          </w:p>
        </w:tc>
        <w:tc>
          <w:tcPr>
            <w:gridSpan w:val="2"/>
            <w:tcW w:w="5165" w:type="dxa"/>
            <w:vAlign w:val="center"/>
            <w:textDirection w:val="lrTb"/>
            <w:noWrap w:val="false"/>
          </w:tcPr>
          <w:p>
            <w:pPr>
              <w:pStyle w:val="798"/>
              <w:shd w:val="clear" w:color="auto" w:fill="auto"/>
              <w:rPr>
                <w:rFonts w:cs="宋体"/>
                <w:color w:val="000000"/>
                <w:sz w:val="21"/>
                <w:szCs w:val="21"/>
                <w:highlight w:val="none"/>
              </w:rPr>
            </w:pPr>
            <w:r>
              <w:rPr>
                <w:rFonts w:hint="eastAsia" w:cs="宋体"/>
                <w:color w:val="000000"/>
                <w:sz w:val="21"/>
                <w:szCs w:val="21"/>
                <w:highlight w:val="none"/>
              </w:rPr>
              <w:t xml:space="preserve">金额大写  </w:t>
            </w:r>
            <w:r>
              <w:rPr>
                <w:rFonts w:cs="宋体"/>
                <w:color w:val="000000"/>
                <w:sz w:val="21"/>
                <w:szCs w:val="21"/>
                <w:highlight w:val="none"/>
              </w:rPr>
            </w:r>
            <w:r/>
          </w:p>
        </w:tc>
      </w:tr>
    </w:tbl>
    <w:p>
      <w:pPr>
        <w:pStyle w:val="798"/>
        <w:shd w:val="clear" w:color="auto" w:fill="auto"/>
        <w:rPr>
          <w:rFonts w:cs="宋体"/>
          <w:color w:val="000000"/>
          <w:sz w:val="21"/>
          <w:szCs w:val="21"/>
          <w:highlight w:val="none"/>
        </w:rPr>
      </w:pPr>
      <w:r>
        <w:rPr>
          <w:rFonts w:hint="eastAsia" w:cs="宋体"/>
          <w:color w:val="000000"/>
          <w:sz w:val="21"/>
          <w:szCs w:val="21"/>
          <w:highlight w:val="none"/>
        </w:rPr>
        <w:t xml:space="preserve"> </w:t>
      </w:r>
      <w:r>
        <w:rPr>
          <w:rFonts w:cs="宋体"/>
          <w:color w:val="000000"/>
          <w:sz w:val="21"/>
          <w:szCs w:val="21"/>
          <w:highlight w:val="none"/>
        </w:rPr>
      </w:r>
      <w:r/>
    </w:p>
    <w:p>
      <w:pPr>
        <w:pStyle w:val="798"/>
        <w:shd w:val="clear" w:color="auto" w:fill="auto"/>
        <w:rPr>
          <w:rFonts w:hint="eastAsia" w:cs="宋体"/>
          <w:color w:val="000000"/>
          <w:sz w:val="21"/>
          <w:szCs w:val="21"/>
          <w:highlight w:val="none"/>
        </w:rPr>
      </w:pPr>
      <w:r>
        <w:rPr>
          <w:rFonts w:hint="eastAsia" w:cs="宋体"/>
          <w:color w:val="000000"/>
          <w:sz w:val="21"/>
          <w:szCs w:val="21"/>
          <w:highlight w:val="none"/>
          <w:lang w:val="en-US" w:eastAsia="zh-CN"/>
        </w:rPr>
        <w:t xml:space="preserve">投标人</w:t>
      </w:r>
      <w:r>
        <w:rPr>
          <w:rFonts w:hint="eastAsia" w:cs="宋体"/>
          <w:color w:val="000000"/>
          <w:sz w:val="21"/>
          <w:szCs w:val="21"/>
          <w:highlight w:val="none"/>
        </w:rPr>
        <w:t xml:space="preserve">盖章（公章）：</w:t>
      </w:r>
      <w:r>
        <w:rPr>
          <w:rFonts w:hint="eastAsia" w:cs="宋体"/>
          <w:color w:val="000000"/>
          <w:sz w:val="21"/>
          <w:szCs w:val="21"/>
          <w:highlight w:val="none"/>
        </w:rPr>
      </w:r>
      <w:r/>
    </w:p>
    <w:p>
      <w:pPr>
        <w:pStyle w:val="727"/>
        <w:jc w:val="center"/>
        <w:spacing w:line="48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98"/>
        <w:shd w:val="clear" w:color="auto" w:fill="auto"/>
        <w:rPr>
          <w:rFonts w:hint="eastAsia" w:cs="宋体"/>
          <w:color w:val="000000"/>
          <w:sz w:val="21"/>
          <w:szCs w:val="21"/>
          <w:highlight w:val="none"/>
        </w:rPr>
      </w:pPr>
      <w:r>
        <w:rPr>
          <w:rFonts w:hint="eastAsia" w:cs="宋体"/>
          <w:color w:val="000000"/>
          <w:sz w:val="21"/>
          <w:szCs w:val="21"/>
          <w:highlight w:val="none"/>
        </w:rPr>
      </w:r>
      <w:r/>
    </w:p>
    <w:p>
      <w:pPr>
        <w:pStyle w:val="727"/>
        <w:ind w:firstLine="480"/>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hd w:val="clear" w:color="auto" w:fill="auto"/>
        <w:rPr>
          <w:rFonts w:ascii="宋体" w:hAnsi="宋体" w:cs="宋体"/>
          <w:color w:val="000000"/>
          <w:szCs w:val="21"/>
          <w:highlight w:val="none"/>
        </w:rPr>
      </w:pPr>
      <w:r>
        <w:rPr>
          <w:rFonts w:hint="eastAsia" w:ascii="宋体" w:hAnsi="宋体" w:eastAsia="宋体" w:cs="宋体"/>
          <w:b/>
          <w:color w:val="000000"/>
          <w:sz w:val="24"/>
          <w:szCs w:val="22"/>
          <w:highlight w:val="none"/>
          <w:lang w:val="en-US" w:eastAsia="zh-CN"/>
        </w:rPr>
        <w:t xml:space="preserve">注：本项目采用固定价格采购，包一至包四单价按50元结算，包五至包九单价按30元结算。</w:t>
      </w:r>
      <w:r>
        <w:rPr>
          <w:rFonts w:hint="eastAsia" w:ascii="宋体" w:hAnsi="宋体" w:eastAsia="宋体" w:cs="宋体"/>
          <w:b/>
          <w:color w:val="000000"/>
          <w:sz w:val="24"/>
          <w:szCs w:val="22"/>
          <w:highlight w:val="none"/>
          <w:u w:val="single"/>
          <w:lang w:val="en-US" w:eastAsia="zh-CN"/>
        </w:rPr>
        <w:t xml:space="preserve">请按各包分别填写单价，请勿填写错误，否则按无效标处理</w:t>
      </w:r>
      <w:r>
        <w:rPr>
          <w:rFonts w:hint="eastAsia" w:ascii="宋体" w:hAnsi="宋体" w:eastAsia="宋体" w:cs="宋体"/>
          <w:b/>
          <w:color w:val="000000"/>
          <w:sz w:val="24"/>
          <w:szCs w:val="22"/>
          <w:highlight w:val="none"/>
          <w:lang w:val="en-US" w:eastAsia="zh-CN"/>
        </w:rPr>
        <w:t xml:space="preserve">。</w:t>
      </w:r>
      <w:r>
        <w:rPr>
          <w:rFonts w:hint="eastAsia" w:ascii="宋体" w:hAnsi="宋体" w:cs="宋体"/>
          <w:b/>
          <w:bCs/>
          <w:color w:val="000000"/>
          <w:szCs w:val="21"/>
          <w:highlight w:val="none"/>
        </w:rPr>
        <w:br w:type="page" w:clear="all"/>
      </w:r>
      <w:r>
        <w:rPr>
          <w:rFonts w:ascii="宋体" w:hAnsi="宋体" w:cs="宋体"/>
          <w:color w:val="000000"/>
          <w:szCs w:val="21"/>
          <w:highlight w:val="none"/>
        </w:rPr>
      </w:r>
      <w:r/>
    </w:p>
    <w:p>
      <w:pPr>
        <w:pStyle w:val="801"/>
        <w:ind w:left="0" w:firstLine="0"/>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二、投标</w:t>
      </w:r>
      <w:r>
        <w:rPr>
          <w:rFonts w:hint="eastAsia" w:ascii="宋体" w:hAnsi="宋体" w:eastAsia="宋体" w:cs="宋体"/>
          <w:b/>
          <w:bCs/>
          <w:color w:val="000000"/>
          <w:sz w:val="21"/>
          <w:szCs w:val="21"/>
          <w:highlight w:val="none"/>
          <w:lang w:val="en-US" w:eastAsia="zh-CN"/>
        </w:rPr>
        <w:t xml:space="preserve">产品</w:t>
      </w:r>
      <w:r>
        <w:rPr>
          <w:rFonts w:hint="eastAsia" w:ascii="宋体" w:hAnsi="宋体" w:eastAsia="宋体" w:cs="宋体"/>
          <w:b/>
          <w:bCs/>
          <w:color w:val="000000"/>
          <w:sz w:val="21"/>
          <w:szCs w:val="21"/>
          <w:highlight w:val="none"/>
        </w:rPr>
        <w:t xml:space="preserve">明细表</w:t>
      </w:r>
      <w:r>
        <w:rPr>
          <w:rFonts w:hint="eastAsia" w:ascii="宋体" w:hAnsi="宋体" w:eastAsia="宋体" w:cs="宋体"/>
          <w:b/>
          <w:bCs/>
          <w:color w:val="000000"/>
          <w:sz w:val="21"/>
          <w:szCs w:val="21"/>
          <w:highlight w:val="none"/>
        </w:rPr>
      </w:r>
      <w:r/>
    </w:p>
    <w:p>
      <w:pPr>
        <w:pStyle w:val="727"/>
        <w:spacing w:line="480" w:lineRule="auto"/>
        <w:shd w:val="clear" w:color="auto" w:fill="auto"/>
        <w:rPr>
          <w:rFonts w:ascii="宋体" w:hAnsi="宋体" w:cs="宋体"/>
          <w:b/>
          <w:bCs/>
          <w:color w:val="000000"/>
          <w:szCs w:val="21"/>
          <w:highlight w:val="none"/>
          <w:lang w:eastAsia="en-US"/>
        </w:rPr>
      </w:pPr>
      <w:r>
        <w:rPr>
          <w:rFonts w:ascii="宋体" w:hAnsi="宋体" w:cs="宋体"/>
          <w:b/>
          <w:bCs/>
          <w:color w:val="000000"/>
          <w:szCs w:val="21"/>
          <w:highlight w:val="none"/>
          <w:lang w:eastAsia="en-US"/>
        </w:rPr>
      </w:r>
      <w:r/>
    </w:p>
    <w:p>
      <w:pPr>
        <w:pStyle w:val="727"/>
        <w:jc w:val="center"/>
        <w:spacing w:line="500" w:lineRule="exact"/>
        <w:shd w:val="clear" w:color="auto" w:fill="auto"/>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rPr>
        <w:t xml:space="preserve">投标</w:t>
      </w:r>
      <w:r>
        <w:rPr>
          <w:rFonts w:hint="eastAsia" w:ascii="宋体" w:hAnsi="宋体" w:eastAsia="宋体" w:cs="宋体"/>
          <w:b/>
          <w:color w:val="000000"/>
          <w:sz w:val="24"/>
          <w:szCs w:val="21"/>
          <w:highlight w:val="none"/>
          <w:lang w:val="en-US" w:eastAsia="zh-CN"/>
        </w:rPr>
        <w:t xml:space="preserve">产品</w:t>
      </w:r>
      <w:r>
        <w:rPr>
          <w:rFonts w:hint="eastAsia" w:ascii="宋体" w:hAnsi="宋体" w:eastAsia="宋体" w:cs="宋体"/>
          <w:b/>
          <w:color w:val="000000"/>
          <w:sz w:val="24"/>
          <w:szCs w:val="21"/>
          <w:highlight w:val="none"/>
        </w:rPr>
        <w:t xml:space="preserve">明细表</w:t>
      </w:r>
      <w:r>
        <w:rPr>
          <w:rFonts w:hint="eastAsia" w:ascii="宋体" w:hAnsi="宋体" w:eastAsia="宋体" w:cs="宋体"/>
          <w:b/>
          <w:color w:val="000000"/>
          <w:sz w:val="24"/>
          <w:szCs w:val="21"/>
          <w:highlight w:val="none"/>
          <w:lang w:eastAsia="zh-CN"/>
        </w:rPr>
      </w:r>
      <w:r/>
    </w:p>
    <w:p>
      <w:pPr>
        <w:pStyle w:val="727"/>
        <w:ind w:firstLine="241"/>
        <w:spacing w:line="52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p>
      <w:pPr>
        <w:pStyle w:val="801"/>
        <w:ind w:left="0" w:firstLine="0"/>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r>
      <w:r/>
    </w:p>
    <w:p>
      <w:pPr>
        <w:pStyle w:val="801"/>
        <w:ind w:left="0" w:firstLine="241"/>
        <w:shd w:val="clear" w:color="auto" w:fill="auto"/>
        <w:rPr>
          <w:rFonts w:hint="eastAsia" w:ascii="宋体" w:hAnsi="宋体" w:eastAsia="宋体" w:cs="宋体"/>
          <w:color w:val="000000"/>
          <w:highlight w:val="none"/>
          <w:lang w:val="en-US" w:eastAsia="zh-CN"/>
        </w:rPr>
      </w:pPr>
      <w:r>
        <w:rPr>
          <w:rFonts w:hint="eastAsia" w:ascii="宋体" w:hAnsi="宋体" w:eastAsia="宋体" w:cs="宋体"/>
          <w:b/>
          <w:color w:val="000000"/>
          <w:sz w:val="24"/>
          <w:szCs w:val="24"/>
          <w:highlight w:val="none"/>
          <w:lang w:val="en-US" w:eastAsia="zh-CN"/>
        </w:rPr>
        <w:t xml:space="preserve">包号：</w:t>
      </w:r>
      <w:r>
        <w:rPr>
          <w:rFonts w:hint="eastAsia" w:ascii="宋体" w:hAnsi="宋体" w:eastAsia="宋体" w:cs="宋体"/>
          <w:color w:val="000000"/>
          <w:highlight w:val="none"/>
          <w:lang w:val="en-US" w:eastAsia="zh-CN"/>
        </w:rPr>
      </w:r>
      <w:r/>
    </w:p>
    <w:p>
      <w:pPr>
        <w:pStyle w:val="727"/>
        <w:ind w:firstLine="241"/>
        <w:spacing w:line="520" w:lineRule="exact"/>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bl>
      <w:tblPr>
        <w:tblW w:w="8557" w:type="dxa"/>
        <w:jc w:val="center"/>
        <w:tblInd w:w="-1209" w:type="dxa"/>
        <w:tblLayout w:type="fixed"/>
        <w:tblCellMar>
          <w:left w:w="15" w:type="dxa"/>
          <w:top w:w="15" w:type="dxa"/>
          <w:right w:w="15" w:type="dxa"/>
          <w:bottom w:w="15" w:type="dxa"/>
        </w:tblCellMar>
        <w:tblLook w:val="04A0" w:firstRow="1" w:lastRow="0" w:firstColumn="1" w:lastColumn="0" w:noHBand="0" w:noVBand="1"/>
      </w:tblPr>
      <w:tblGrid>
        <w:gridCol w:w="2111"/>
        <w:gridCol w:w="1877"/>
        <w:gridCol w:w="1899"/>
        <w:gridCol w:w="1185"/>
        <w:gridCol w:w="1485"/>
      </w:tblGrid>
      <w:tr>
        <w:trPr>
          <w:trHeight w:val="798"/>
        </w:trPr>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最大可供货数量</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val="en-US" w:eastAsia="zh-CN"/>
              </w:rPr>
            </w:r>
            <w:r/>
          </w:p>
        </w:tc>
      </w:tr>
      <w:tr>
        <w:trPr>
          <w:trHeight w:val="1629" w:hRule="exact"/>
        </w:trPr>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27"/>
              <w:ind w:left="0" w:right="0"/>
              <w:jc w:val="center"/>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____元</w:t>
            </w:r>
            <w:r>
              <w:rPr>
                <w:rFonts w:hint="eastAsia" w:ascii="宋体" w:hAnsi="宋体" w:eastAsia="宋体" w:cs="宋体"/>
                <w:color w:val="000000"/>
                <w:sz w:val="24"/>
                <w:szCs w:val="24"/>
                <w:highlight w:val="none"/>
                <w:lang w:val="en-US" w:eastAsia="zh-CN"/>
              </w:rPr>
            </w:r>
            <w:r/>
          </w:p>
        </w:tc>
      </w:tr>
    </w:tbl>
    <w:p>
      <w:pPr>
        <w:pStyle w:val="727"/>
        <w:ind w:firstLine="120"/>
        <w:spacing w:line="5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7"/>
        <w:spacing w:line="480" w:lineRule="exact"/>
        <w:shd w:val="clear" w:color="auto" w:fill="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t xml:space="preserve">注：</w:t>
      </w:r>
      <w:r>
        <w:rPr>
          <w:rFonts w:hint="eastAsia" w:ascii="宋体" w:hAnsi="宋体" w:eastAsia="宋体" w:cs="宋体"/>
          <w:b/>
          <w:color w:val="000000"/>
          <w:sz w:val="22"/>
          <w:szCs w:val="21"/>
          <w:highlight w:val="none"/>
        </w:rPr>
      </w:r>
      <w:r/>
    </w:p>
    <w:p>
      <w:pPr>
        <w:pStyle w:val="727"/>
        <w:ind w:firstLine="442"/>
        <w:spacing w:line="480" w:lineRule="exact"/>
        <w:shd w:val="clear" w:color="auto" w:fill="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lang w:eastAsia="zh-CN"/>
        </w:rPr>
        <w:t xml:space="preserve">1.</w:t>
      </w:r>
      <w:r>
        <w:rPr>
          <w:rFonts w:hint="eastAsia" w:ascii="宋体" w:hAnsi="宋体" w:eastAsia="宋体" w:cs="宋体"/>
          <w:b/>
          <w:color w:val="000000"/>
          <w:sz w:val="22"/>
          <w:szCs w:val="21"/>
          <w:highlight w:val="none"/>
          <w:lang w:val="en-US" w:eastAsia="zh-CN"/>
        </w:rPr>
        <w:t xml:space="preserve">本项目采用固定价格采购，包一至包四单价按50元结算，包五至包九</w:t>
      </w:r>
      <w:r>
        <w:rPr>
          <w:rFonts w:hint="eastAsia" w:ascii="宋体" w:hAnsi="宋体" w:eastAsia="宋体" w:cs="宋体"/>
          <w:b/>
          <w:color w:val="000000"/>
          <w:sz w:val="22"/>
          <w:szCs w:val="21"/>
          <w:highlight w:val="none"/>
          <w:lang w:val="en-US" w:eastAsia="zh-CN"/>
        </w:rPr>
        <w:t xml:space="preserve">单价按30元结算。</w:t>
      </w:r>
      <w:r>
        <w:rPr>
          <w:rFonts w:hint="eastAsia" w:ascii="宋体" w:hAnsi="宋体" w:eastAsia="宋体" w:cs="宋体"/>
          <w:b/>
          <w:color w:val="000000"/>
          <w:sz w:val="22"/>
          <w:szCs w:val="21"/>
          <w:highlight w:val="none"/>
          <w:u w:val="single"/>
          <w:lang w:val="en-US" w:eastAsia="zh-CN"/>
        </w:rPr>
        <w:t xml:space="preserve">请按各包分别填写单价，请勿填写错误，否则按无效标处理</w:t>
      </w:r>
      <w:r>
        <w:rPr>
          <w:rFonts w:hint="eastAsia" w:ascii="宋体" w:hAnsi="宋体" w:eastAsia="宋体" w:cs="宋体"/>
          <w:b/>
          <w:color w:val="000000"/>
          <w:sz w:val="22"/>
          <w:szCs w:val="21"/>
          <w:highlight w:val="none"/>
          <w:lang w:val="en-US" w:eastAsia="zh-CN"/>
        </w:rPr>
        <w:t xml:space="preserve">。</w:t>
      </w:r>
      <w:r>
        <w:rPr>
          <w:rFonts w:hint="eastAsia" w:ascii="宋体" w:hAnsi="宋体" w:eastAsia="宋体" w:cs="宋体"/>
          <w:b w:val="0"/>
          <w:bCs/>
          <w:color w:val="000000"/>
          <w:sz w:val="22"/>
          <w:szCs w:val="21"/>
          <w:highlight w:val="none"/>
          <w:lang w:val="en-US" w:eastAsia="zh-CN"/>
        </w:rPr>
        <w:t xml:space="preserve">采购数量暂定，最终按采购人要求的数量供货</w:t>
      </w:r>
      <w:r>
        <w:rPr>
          <w:rFonts w:hint="eastAsia" w:ascii="宋体" w:hAnsi="宋体" w:eastAsia="宋体" w:cs="宋体"/>
          <w:b w:val="0"/>
          <w:bCs/>
          <w:color w:val="000000"/>
          <w:sz w:val="22"/>
          <w:szCs w:val="21"/>
          <w:highlight w:val="none"/>
        </w:rPr>
        <w:t xml:space="preserve">。</w:t>
      </w:r>
      <w:r>
        <w:rPr>
          <w:rFonts w:hint="eastAsia" w:ascii="宋体" w:hAnsi="宋体" w:eastAsia="宋体" w:cs="宋体"/>
          <w:b/>
          <w:color w:val="000000"/>
          <w:sz w:val="22"/>
          <w:szCs w:val="21"/>
          <w:highlight w:val="none"/>
        </w:rPr>
      </w:r>
      <w:r/>
    </w:p>
    <w:p>
      <w:pPr>
        <w:pStyle w:val="727"/>
        <w:ind w:firstLine="453"/>
        <w:spacing w:line="480" w:lineRule="exact"/>
        <w:shd w:val="clear" w:color="auto" w:fill="auto"/>
        <w:rPr>
          <w:rFonts w:hint="eastAsia" w:ascii="宋体" w:hAnsi="宋体" w:eastAsia="宋体" w:cs="宋体"/>
          <w:b w:val="0"/>
          <w:bCs/>
          <w:color w:val="000000"/>
          <w:sz w:val="22"/>
          <w:szCs w:val="21"/>
          <w:highlight w:val="none"/>
        </w:rPr>
      </w:pPr>
      <w:r>
        <w:rPr>
          <w:rFonts w:hint="eastAsia" w:ascii="宋体" w:hAnsi="宋体" w:eastAsia="宋体" w:cs="宋体"/>
          <w:b w:val="0"/>
          <w:bCs/>
          <w:color w:val="000000"/>
          <w:sz w:val="22"/>
          <w:szCs w:val="21"/>
          <w:highlight w:val="none"/>
          <w:lang w:val="en-US" w:eastAsia="zh-CN"/>
        </w:rPr>
        <w:t xml:space="preserve">2.固定单价</w:t>
      </w:r>
      <w:r>
        <w:rPr>
          <w:rFonts w:hint="eastAsia" w:ascii="宋体" w:hAnsi="宋体" w:eastAsia="宋体" w:cs="宋体"/>
          <w:b w:val="0"/>
          <w:bCs/>
          <w:color w:val="000000"/>
          <w:sz w:val="22"/>
          <w:szCs w:val="21"/>
          <w:highlight w:val="none"/>
        </w:rPr>
        <w:t xml:space="preserve">包含以下内容：完成该项目的</w:t>
      </w:r>
      <w:r>
        <w:rPr>
          <w:rFonts w:hint="eastAsia" w:ascii="宋体" w:hAnsi="宋体" w:eastAsia="宋体" w:cs="宋体"/>
          <w:b w:val="0"/>
          <w:bCs/>
          <w:color w:val="000000"/>
          <w:sz w:val="22"/>
          <w:szCs w:val="21"/>
          <w:highlight w:val="none"/>
          <w:lang w:val="en-US" w:eastAsia="zh-CN"/>
        </w:rPr>
        <w:t xml:space="preserve">产品</w:t>
      </w:r>
      <w:r>
        <w:rPr>
          <w:rFonts w:hint="eastAsia" w:ascii="宋体" w:hAnsi="宋体" w:eastAsia="宋体" w:cs="宋体"/>
          <w:b w:val="0"/>
          <w:bCs/>
          <w:color w:val="000000"/>
          <w:sz w:val="22"/>
          <w:szCs w:val="21"/>
          <w:highlight w:val="none"/>
          <w:lang w:val="en-US" w:eastAsia="zh-CN"/>
        </w:rPr>
        <w:t xml:space="preserve">、logo印刷、包</w:t>
      </w:r>
      <w:r>
        <w:rPr>
          <w:rFonts w:hint="eastAsia" w:ascii="宋体" w:hAnsi="宋体" w:eastAsia="宋体" w:cs="宋体"/>
          <w:b w:val="0"/>
          <w:bCs/>
          <w:color w:val="000000"/>
          <w:sz w:val="22"/>
          <w:szCs w:val="21"/>
          <w:highlight w:val="none"/>
          <w:lang w:val="en-US" w:eastAsia="zh-CN"/>
        </w:rPr>
        <w:t xml:space="preserve">装、运输、装卸、售后服务、</w:t>
      </w:r>
      <w:r>
        <w:rPr>
          <w:rFonts w:hint="eastAsia" w:ascii="宋体" w:hAnsi="宋体" w:eastAsia="宋体" w:cs="宋体"/>
          <w:b w:val="0"/>
          <w:bCs/>
          <w:color w:val="000000"/>
          <w:sz w:val="22"/>
          <w:szCs w:val="21"/>
          <w:highlight w:val="none"/>
        </w:rPr>
        <w:t xml:space="preserve">利润、税金及政策性文件规定的费用等所有费用，并</w:t>
      </w:r>
      <w:r>
        <w:rPr>
          <w:rFonts w:hint="eastAsia" w:ascii="宋体" w:hAnsi="宋体" w:eastAsia="宋体" w:cs="宋体"/>
          <w:b w:val="0"/>
          <w:bCs/>
          <w:color w:val="000000"/>
          <w:sz w:val="22"/>
          <w:szCs w:val="21"/>
          <w:highlight w:val="none"/>
          <w:lang w:val="en-US" w:eastAsia="zh-CN"/>
        </w:rPr>
        <w:t xml:space="preserve">应</w:t>
      </w:r>
      <w:r>
        <w:rPr>
          <w:rFonts w:hint="eastAsia" w:ascii="宋体" w:hAnsi="宋体" w:eastAsia="宋体" w:cs="宋体"/>
          <w:b w:val="0"/>
          <w:bCs/>
          <w:color w:val="000000"/>
          <w:sz w:val="22"/>
          <w:szCs w:val="21"/>
          <w:highlight w:val="none"/>
        </w:rPr>
        <w:t xml:space="preserve">充分考虑各种风险因素计入</w:t>
      </w:r>
      <w:r>
        <w:rPr>
          <w:rFonts w:hint="eastAsia" w:ascii="宋体" w:hAnsi="宋体" w:eastAsia="宋体" w:cs="宋体"/>
          <w:b w:val="0"/>
          <w:bCs/>
          <w:color w:val="000000"/>
          <w:sz w:val="22"/>
          <w:szCs w:val="21"/>
          <w:highlight w:val="none"/>
          <w:lang w:val="en-US" w:eastAsia="zh-CN"/>
        </w:rPr>
        <w:t xml:space="preserve">合同单价</w:t>
      </w:r>
      <w:r>
        <w:rPr>
          <w:rFonts w:hint="eastAsia" w:ascii="宋体" w:hAnsi="宋体" w:eastAsia="宋体" w:cs="宋体"/>
          <w:b w:val="0"/>
          <w:bCs/>
          <w:color w:val="000000"/>
          <w:sz w:val="22"/>
          <w:szCs w:val="21"/>
          <w:highlight w:val="none"/>
        </w:rPr>
        <w:t xml:space="preserve">。即完成本项目招标范围内所有工作内容的所发生的一切费用以及应承担的义务和风险。</w:t>
      </w:r>
      <w:r>
        <w:rPr>
          <w:rFonts w:hint="eastAsia" w:ascii="宋体" w:hAnsi="宋体" w:eastAsia="宋体" w:cs="宋体"/>
          <w:b w:val="0"/>
          <w:bCs/>
          <w:color w:val="000000"/>
          <w:sz w:val="22"/>
          <w:szCs w:val="21"/>
          <w:highlight w:val="none"/>
        </w:rPr>
      </w:r>
      <w:r/>
    </w:p>
    <w:p>
      <w:pPr>
        <w:pStyle w:val="727"/>
        <w:ind w:firstLine="453"/>
        <w:spacing w:line="480" w:lineRule="exact"/>
        <w:shd w:val="clear" w:color="auto" w:fill="auto"/>
        <w:rPr>
          <w:rFonts w:hint="eastAsia" w:ascii="宋体" w:hAnsi="宋体" w:eastAsia="宋体" w:cs="宋体"/>
          <w:b w:val="0"/>
          <w:bCs/>
          <w:color w:val="000000"/>
          <w:sz w:val="22"/>
          <w:szCs w:val="21"/>
          <w:highlight w:val="none"/>
        </w:rPr>
      </w:pPr>
      <w:r>
        <w:rPr>
          <w:rFonts w:hint="eastAsia" w:ascii="宋体" w:hAnsi="宋体" w:eastAsia="宋体" w:cs="宋体"/>
          <w:b w:val="0"/>
          <w:bCs/>
          <w:color w:val="000000"/>
          <w:sz w:val="22"/>
          <w:szCs w:val="21"/>
          <w:highlight w:val="none"/>
          <w:lang w:val="en-US" w:eastAsia="zh-CN"/>
        </w:rPr>
        <w:t xml:space="preserve">3.</w:t>
      </w:r>
      <w:r>
        <w:rPr>
          <w:rFonts w:hint="eastAsia" w:ascii="宋体" w:hAnsi="宋体" w:eastAsia="宋体" w:cs="宋体"/>
          <w:b/>
          <w:bCs w:val="0"/>
          <w:color w:val="000000"/>
          <w:sz w:val="22"/>
          <w:szCs w:val="21"/>
          <w:highlight w:val="none"/>
          <w:lang w:val="en-US" w:eastAsia="zh-CN"/>
        </w:rPr>
        <w:t xml:space="preserve">包一至包四</w:t>
      </w:r>
      <w:r>
        <w:rPr>
          <w:rFonts w:hint="eastAsia" w:ascii="宋体" w:hAnsi="宋体" w:eastAsia="宋体" w:cs="宋体"/>
          <w:b/>
          <w:bCs w:val="0"/>
          <w:color w:val="000000"/>
          <w:sz w:val="22"/>
          <w:szCs w:val="21"/>
          <w:highlight w:val="none"/>
          <w:lang w:val="en-US" w:eastAsia="zh-CN"/>
        </w:rPr>
        <w:t xml:space="preserve">固定单价50元/件</w:t>
      </w:r>
      <w:r>
        <w:rPr>
          <w:rFonts w:hint="eastAsia" w:ascii="宋体" w:hAnsi="宋体" w:eastAsia="宋体" w:cs="宋体"/>
          <w:b/>
          <w:bCs w:val="0"/>
          <w:color w:val="000000"/>
          <w:sz w:val="22"/>
          <w:szCs w:val="21"/>
          <w:highlight w:val="none"/>
        </w:rPr>
        <w:t xml:space="preserve">为</w:t>
      </w:r>
      <w:r>
        <w:rPr>
          <w:rFonts w:hint="eastAsia" w:ascii="宋体" w:hAnsi="宋体" w:eastAsia="宋体" w:cs="宋体"/>
          <w:b/>
          <w:bCs w:val="0"/>
          <w:color w:val="000000"/>
          <w:sz w:val="22"/>
          <w:szCs w:val="21"/>
          <w:highlight w:val="none"/>
          <w:lang w:eastAsia="zh-CN"/>
        </w:rPr>
        <w:t xml:space="preserve">中标</w:t>
      </w:r>
      <w:r>
        <w:rPr>
          <w:rFonts w:hint="eastAsia" w:ascii="宋体" w:hAnsi="宋体" w:eastAsia="宋体" w:cs="宋体"/>
          <w:b/>
          <w:bCs w:val="0"/>
          <w:color w:val="000000"/>
          <w:sz w:val="22"/>
          <w:szCs w:val="21"/>
          <w:highlight w:val="none"/>
          <w:lang w:val="en-US" w:eastAsia="zh-CN"/>
        </w:rPr>
        <w:t xml:space="preserve">单</w:t>
      </w:r>
      <w:r>
        <w:rPr>
          <w:rFonts w:hint="eastAsia" w:ascii="宋体" w:hAnsi="宋体" w:eastAsia="宋体" w:cs="宋体"/>
          <w:b/>
          <w:bCs w:val="0"/>
          <w:color w:val="000000"/>
          <w:sz w:val="22"/>
          <w:szCs w:val="21"/>
          <w:highlight w:val="none"/>
          <w:lang w:eastAsia="zh-CN"/>
        </w:rPr>
        <w:t xml:space="preserve">价，</w:t>
      </w:r>
      <w:r>
        <w:rPr>
          <w:rFonts w:hint="eastAsia" w:ascii="宋体" w:hAnsi="宋体" w:eastAsia="宋体" w:cs="宋体"/>
          <w:b/>
          <w:bCs w:val="0"/>
          <w:color w:val="000000"/>
          <w:sz w:val="22"/>
          <w:szCs w:val="21"/>
          <w:highlight w:val="none"/>
          <w:lang w:val="en-US" w:eastAsia="zh-CN"/>
        </w:rPr>
        <w:t xml:space="preserve">包五至包九固定单价30元/件</w:t>
      </w:r>
      <w:r>
        <w:rPr>
          <w:rFonts w:hint="eastAsia" w:ascii="宋体" w:hAnsi="宋体" w:eastAsia="宋体" w:cs="宋体"/>
          <w:b/>
          <w:bCs w:val="0"/>
          <w:color w:val="000000"/>
          <w:sz w:val="22"/>
          <w:szCs w:val="21"/>
          <w:highlight w:val="none"/>
        </w:rPr>
        <w:t xml:space="preserve">为</w:t>
      </w:r>
      <w:r>
        <w:rPr>
          <w:rFonts w:hint="eastAsia" w:ascii="宋体" w:hAnsi="宋体" w:eastAsia="宋体" w:cs="宋体"/>
          <w:b/>
          <w:bCs w:val="0"/>
          <w:color w:val="000000"/>
          <w:sz w:val="22"/>
          <w:szCs w:val="21"/>
          <w:highlight w:val="none"/>
          <w:lang w:eastAsia="zh-CN"/>
        </w:rPr>
        <w:t xml:space="preserve">中标</w:t>
      </w:r>
      <w:r>
        <w:rPr>
          <w:rFonts w:hint="eastAsia" w:ascii="宋体" w:hAnsi="宋体" w:eastAsia="宋体" w:cs="宋体"/>
          <w:b/>
          <w:bCs w:val="0"/>
          <w:color w:val="000000"/>
          <w:sz w:val="22"/>
          <w:szCs w:val="21"/>
          <w:highlight w:val="none"/>
          <w:lang w:val="en-US" w:eastAsia="zh-CN"/>
        </w:rPr>
        <w:t xml:space="preserve">单</w:t>
      </w:r>
      <w:r>
        <w:rPr>
          <w:rFonts w:hint="eastAsia" w:ascii="宋体" w:hAnsi="宋体" w:eastAsia="宋体" w:cs="宋体"/>
          <w:b/>
          <w:bCs w:val="0"/>
          <w:color w:val="000000"/>
          <w:sz w:val="22"/>
          <w:szCs w:val="21"/>
          <w:highlight w:val="none"/>
          <w:lang w:eastAsia="zh-CN"/>
        </w:rPr>
        <w:t xml:space="preserve">价。</w:t>
      </w:r>
      <w:r>
        <w:rPr>
          <w:rFonts w:hint="eastAsia" w:ascii="宋体" w:hAnsi="宋体" w:eastAsia="宋体" w:cs="宋体"/>
          <w:b w:val="0"/>
          <w:bCs/>
          <w:color w:val="000000"/>
          <w:sz w:val="22"/>
          <w:szCs w:val="21"/>
          <w:highlight w:val="none"/>
        </w:rPr>
        <w:t xml:space="preserve">同时，</w:t>
      </w:r>
      <w:r>
        <w:rPr>
          <w:rFonts w:hint="eastAsia" w:ascii="宋体" w:hAnsi="宋体" w:eastAsia="宋体" w:cs="宋体"/>
          <w:b w:val="0"/>
          <w:bCs/>
          <w:color w:val="000000"/>
          <w:sz w:val="22"/>
          <w:szCs w:val="21"/>
          <w:highlight w:val="none"/>
          <w:lang w:eastAsia="zh-CN"/>
        </w:rPr>
        <w:t xml:space="preserve">中标供应商</w:t>
      </w:r>
      <w:r>
        <w:rPr>
          <w:rFonts w:hint="eastAsia" w:ascii="宋体" w:hAnsi="宋体" w:eastAsia="宋体" w:cs="宋体"/>
          <w:b w:val="0"/>
          <w:bCs/>
          <w:color w:val="000000"/>
          <w:sz w:val="22"/>
          <w:szCs w:val="21"/>
          <w:highlight w:val="none"/>
        </w:rPr>
        <w:t xml:space="preserve">的</w:t>
      </w:r>
      <w:r>
        <w:rPr>
          <w:rFonts w:hint="eastAsia" w:ascii="宋体" w:hAnsi="宋体" w:eastAsia="宋体" w:cs="宋体"/>
          <w:b w:val="0"/>
          <w:bCs/>
          <w:color w:val="000000"/>
          <w:sz w:val="22"/>
          <w:szCs w:val="21"/>
          <w:highlight w:val="none"/>
          <w:lang w:eastAsia="zh-CN"/>
        </w:rPr>
        <w:t xml:space="preserve">中标单价</w:t>
      </w:r>
      <w:r>
        <w:rPr>
          <w:rFonts w:hint="eastAsia" w:ascii="宋体" w:hAnsi="宋体" w:eastAsia="宋体" w:cs="宋体"/>
          <w:b w:val="0"/>
          <w:bCs/>
          <w:color w:val="000000"/>
          <w:sz w:val="22"/>
          <w:szCs w:val="21"/>
          <w:highlight w:val="none"/>
        </w:rPr>
        <w:t xml:space="preserve">在合同实施期间不因市场变化因素而变动。</w:t>
      </w:r>
      <w:r>
        <w:rPr>
          <w:rFonts w:hint="eastAsia" w:ascii="宋体" w:hAnsi="宋体" w:eastAsia="宋体" w:cs="宋体"/>
          <w:b w:val="0"/>
          <w:bCs/>
          <w:color w:val="000000"/>
          <w:sz w:val="22"/>
          <w:szCs w:val="21"/>
          <w:highlight w:val="none"/>
        </w:rPr>
      </w:r>
      <w:r/>
    </w:p>
    <w:p>
      <w:pPr>
        <w:pStyle w:val="1063"/>
        <w:ind w:firstLine="482"/>
        <w:spacing w:line="48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27"/>
        <w:jc w:val="center"/>
        <w:spacing w:line="52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809"/>
        <w:shd w:val="clear" w:color="auto" w:fill="auto"/>
        <w:rPr>
          <w:color w:val="000000"/>
          <w:highlight w:val="none"/>
        </w:rPr>
      </w:pPr>
      <w:r>
        <w:rPr>
          <w:color w:val="000000"/>
          <w:highlight w:val="none"/>
        </w:rPr>
      </w:r>
      <w:r/>
    </w:p>
    <w:p>
      <w:pPr>
        <w:pStyle w:val="727"/>
        <w:jc w:val="right"/>
        <w:spacing w:line="52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727"/>
        <w:jc w:val="righ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727"/>
        <w:shd w:val="clear" w:color="auto" w:fill="auto"/>
        <w:rPr>
          <w:rFonts w:ascii="宋体" w:hAnsi="宋体" w:cs="宋体"/>
          <w:b/>
          <w:bCs/>
          <w:color w:val="000000"/>
          <w:szCs w:val="21"/>
          <w:highlight w:val="none"/>
          <w:u w:val="single"/>
        </w:rPr>
      </w:pPr>
      <w:r>
        <w:rPr>
          <w:rFonts w:hint="eastAsia" w:ascii="宋体" w:hAnsi="宋体" w:cs="宋体"/>
          <w:color w:val="000000"/>
          <w:szCs w:val="21"/>
          <w:highlight w:val="none"/>
        </w:rPr>
        <w:br w:type="page" w:clear="all"/>
      </w:r>
      <w:r>
        <w:rPr>
          <w:rFonts w:ascii="宋体" w:hAnsi="宋体" w:cs="宋体"/>
          <w:b/>
          <w:bCs/>
          <w:color w:val="000000"/>
          <w:szCs w:val="21"/>
          <w:highlight w:val="none"/>
          <w:u w:val="single"/>
        </w:rPr>
      </w:r>
      <w:r/>
    </w:p>
    <w:p>
      <w:pPr>
        <w:pStyle w:val="727"/>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三、提供法人授权书</w:t>
      </w:r>
      <w:r>
        <w:rPr>
          <w:rFonts w:ascii="宋体" w:hAnsi="宋体" w:cs="宋体"/>
          <w:b/>
          <w:bCs/>
          <w:color w:val="000000"/>
          <w:szCs w:val="21"/>
          <w:highlight w:val="none"/>
        </w:rPr>
      </w:r>
      <w:r/>
    </w:p>
    <w:p>
      <w:pPr>
        <w:pStyle w:val="727"/>
        <w:ind w:firstLine="480"/>
        <w:spacing w:line="480" w:lineRule="auto"/>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ind w:firstLine="480"/>
        <w:jc w:val="center"/>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法人授权书</w:t>
      </w:r>
      <w:r>
        <w:rPr>
          <w:rFonts w:ascii="宋体" w:hAnsi="宋体" w:cs="宋体"/>
          <w:b/>
          <w:bCs/>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ascii="宋体" w:hAnsi="宋体" w:cs="宋体"/>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本授权书声明：</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（投标供应商名称）授权</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（被授权人的姓名）为我方</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号（项目编号）______________项目（项目名称）采购活动的合法代理人，以本单位名义全权处理一切与该项目采购有关的事务。</w:t>
      </w:r>
      <w:r>
        <w:rPr>
          <w:rFonts w:ascii="宋体" w:hAnsi="宋体" w:cs="宋体"/>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本授权书于______年____月____日起生效，特此声明。</w:t>
      </w:r>
      <w:r>
        <w:rPr>
          <w:rFonts w:ascii="宋体" w:hAnsi="宋体" w:cs="宋体"/>
          <w:color w:val="000000"/>
          <w:szCs w:val="21"/>
          <w:highlight w:val="none"/>
        </w:rPr>
      </w:r>
      <w:r/>
    </w:p>
    <w:p>
      <w:pPr>
        <w:pStyle w:val="727"/>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被授权人身份证号码：</w:t>
      </w:r>
      <w:r>
        <w:rPr>
          <w:rFonts w:hint="eastAsia" w:ascii="宋体" w:hAnsi="宋体" w:cs="宋体"/>
          <w:color w:val="000000"/>
          <w:szCs w:val="21"/>
          <w:highlight w:val="none"/>
        </w:rPr>
        <w:t xml:space="preserve">____________</w:t>
      </w:r>
      <w:r>
        <w:rPr>
          <w:rFonts w:ascii="宋体" w:hAnsi="宋体" w:cs="宋体"/>
          <w:color w:val="000000"/>
          <w:szCs w:val="21"/>
          <w:highlight w:val="none"/>
          <w:u w:val="single"/>
        </w:rPr>
      </w:r>
      <w:r/>
    </w:p>
    <w:p>
      <w:pPr>
        <w:pStyle w:val="727"/>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    被授权人联系电话：</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rPr>
        <w:t xml:space="preserve">（手机）</w:t>
      </w:r>
      <w:r>
        <w:rPr>
          <w:rFonts w:ascii="宋体" w:hAnsi="宋体" w:cs="宋体"/>
          <w:color w:val="000000"/>
          <w:szCs w:val="21"/>
          <w:highlight w:val="none"/>
          <w:u w:val="single"/>
        </w:rPr>
      </w:r>
      <w:r/>
    </w:p>
    <w:p>
      <w:pPr>
        <w:pStyle w:val="727"/>
        <w:ind w:firstLine="420"/>
        <w:spacing w:line="360" w:lineRule="auto"/>
        <w:shd w:val="clear" w:color="auto" w:fill="auto"/>
        <w:tabs>
          <w:tab w:val="left" w:pos="360" w:leader="none"/>
        </w:tabs>
        <w:rPr>
          <w:rFonts w:ascii="宋体" w:hAnsi="宋体" w:cs="宋体"/>
          <w:color w:val="000000"/>
          <w:szCs w:val="21"/>
          <w:highlight w:val="none"/>
        </w:rPr>
      </w:pPr>
      <w:r>
        <w:rPr>
          <w:rFonts w:hint="eastAsia" w:ascii="宋体" w:hAnsi="宋体" w:cs="宋体"/>
          <w:color w:val="000000"/>
          <w:szCs w:val="21"/>
          <w:highlight w:val="none"/>
        </w:rPr>
        <w:t xml:space="preserve">授权单位名称：</w:t>
      </w:r>
      <w:r>
        <w:rPr>
          <w:rFonts w:hint="eastAsia" w:ascii="宋体" w:hAnsi="宋体" w:cs="宋体"/>
          <w:color w:val="000000"/>
          <w:szCs w:val="21"/>
          <w:highlight w:val="none"/>
        </w:rPr>
        <w:t xml:space="preserve">____________</w:t>
      </w:r>
      <w:r>
        <w:rPr>
          <w:rFonts w:hint="eastAsia" w:ascii="宋体" w:hAnsi="宋体" w:cs="宋体"/>
          <w:color w:val="000000"/>
          <w:szCs w:val="21"/>
          <w:highlight w:val="none"/>
          <w:u w:val="single"/>
        </w:rPr>
        <w:t xml:space="preserve">（加盖CA电子公章）</w:t>
      </w:r>
      <w:r>
        <w:rPr>
          <w:rFonts w:ascii="宋体" w:hAnsi="宋体" w:cs="宋体"/>
          <w:color w:val="000000"/>
          <w:szCs w:val="21"/>
          <w:highlight w:val="none"/>
        </w:rPr>
      </w:r>
      <w:r/>
    </w:p>
    <w:p>
      <w:pPr>
        <w:pStyle w:val="727"/>
        <w:ind w:firstLine="420"/>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rPr>
        <w:t xml:space="preserve">____________</w:t>
      </w:r>
      <w:r>
        <w:rPr>
          <w:rFonts w:ascii="宋体" w:hAnsi="宋体" w:cs="宋体"/>
          <w:color w:val="000000"/>
          <w:szCs w:val="21"/>
          <w:highlight w:val="none"/>
          <w:u w:val="single"/>
        </w:rPr>
      </w:r>
      <w:r/>
    </w:p>
    <w:p>
      <w:pPr>
        <w:pStyle w:val="727"/>
        <w:ind w:firstLine="420"/>
        <w:spacing w:line="360" w:lineRule="auto"/>
        <w:shd w:val="clear" w:color="auto" w:fill="auto"/>
        <w:tabs>
          <w:tab w:val="left" w:pos="36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日期：</w:t>
      </w:r>
      <w:bookmarkStart w:id="139" w:name="_Hlt26955070"/>
      <w:r/>
      <w:bookmarkEnd w:id="139"/>
      <w:r/>
      <w:bookmarkStart w:id="140" w:name="_Hlt26671380"/>
      <w:r/>
      <w:bookmarkEnd w:id="140"/>
      <w:r/>
      <w:bookmarkStart w:id="141" w:name="_格式3__银行出具的资信证明"/>
      <w:r/>
      <w:bookmarkEnd w:id="141"/>
      <w:r>
        <w:rPr>
          <w:rFonts w:hint="eastAsia" w:ascii="宋体" w:hAnsi="宋体" w:cs="宋体"/>
          <w:color w:val="000000"/>
          <w:szCs w:val="21"/>
          <w:highlight w:val="none"/>
        </w:rPr>
        <w:t xml:space="preserve">____________</w:t>
      </w:r>
      <w:r>
        <w:rPr>
          <w:rFonts w:ascii="宋体" w:hAnsi="宋体" w:cs="宋体"/>
          <w:color w:val="000000"/>
          <w:szCs w:val="21"/>
          <w:highlight w:val="none"/>
          <w:u w:val="single"/>
        </w:rPr>
      </w:r>
      <w:r/>
    </w:p>
    <w:p>
      <w:pPr>
        <w:pStyle w:val="727"/>
        <w:ind w:firstLine="1050"/>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法定代表人身份证复印件</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（粘贴此处）</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被授权人身份证复印件</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jc w:val="center"/>
        <w:spacing w:line="360" w:lineRule="auto"/>
        <w:shd w:val="clear" w:color="auto" w:fill="auto"/>
        <w:rPr>
          <w:rFonts w:ascii="宋体" w:hAnsi="宋体" w:cs="宋体"/>
          <w:b/>
          <w:bCs/>
          <w:color w:val="000000"/>
          <w:szCs w:val="21"/>
          <w:highlight w:val="none"/>
        </w:rPr>
      </w:pPr>
      <w:r>
        <w:rPr>
          <w:rFonts w:hint="eastAsia" w:ascii="宋体" w:hAnsi="宋体" w:cs="宋体"/>
          <w:color w:val="000000"/>
          <w:szCs w:val="21"/>
          <w:highlight w:val="none"/>
        </w:rPr>
        <w:t xml:space="preserve">（粘贴此处）</w:t>
      </w:r>
      <w:r>
        <w:rPr>
          <w:rFonts w:ascii="宋体" w:hAnsi="宋体" w:cs="宋体"/>
          <w:b/>
          <w:bCs/>
          <w:color w:val="000000"/>
          <w:szCs w:val="21"/>
          <w:highlight w:val="none"/>
        </w:rPr>
      </w:r>
      <w:r/>
    </w:p>
    <w:p>
      <w:pPr>
        <w:pStyle w:val="727"/>
        <w:shd w:val="clear" w:color="auto" w:fill="auto"/>
        <w:rPr>
          <w:rFonts w:ascii="宋体" w:hAnsi="宋体" w:cs="宋体"/>
          <w:b/>
          <w:bCs/>
          <w:color w:val="000000"/>
          <w:szCs w:val="21"/>
          <w:highlight w:val="none"/>
          <w:u w:val="single"/>
        </w:rPr>
      </w:pPr>
      <w:r>
        <w:rPr>
          <w:rFonts w:hint="eastAsia" w:ascii="宋体" w:hAnsi="宋体" w:cs="宋体"/>
          <w:b/>
          <w:bCs/>
          <w:color w:val="000000"/>
          <w:szCs w:val="21"/>
          <w:highlight w:val="none"/>
          <w:u w:val="single"/>
        </w:rPr>
        <w:br w:type="page" w:clear="all"/>
      </w:r>
      <w:r>
        <w:rPr>
          <w:rFonts w:ascii="宋体" w:hAnsi="宋体" w:cs="宋体"/>
          <w:b/>
          <w:bCs/>
          <w:color w:val="000000"/>
          <w:szCs w:val="21"/>
          <w:highlight w:val="none"/>
          <w:u w:val="single"/>
        </w:rPr>
      </w:r>
      <w:r/>
    </w:p>
    <w:p>
      <w:pPr>
        <w:pStyle w:val="727"/>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eastAsia="zh-CN"/>
        </w:rPr>
        <w:t xml:space="preserve">具有履行合同所必需的设备和专业技术能力</w:t>
      </w:r>
      <w:r>
        <w:rPr>
          <w:rFonts w:hint="eastAsia" w:ascii="宋体" w:hAnsi="宋体" w:cs="宋体"/>
          <w:b/>
          <w:bCs/>
          <w:color w:val="000000"/>
          <w:szCs w:val="21"/>
          <w:highlight w:val="none"/>
        </w:rPr>
        <w:t xml:space="preserve">的证明材料（提供承诺书）；</w:t>
      </w:r>
      <w:r>
        <w:rPr>
          <w:rFonts w:ascii="宋体" w:hAnsi="宋体" w:cs="宋体"/>
          <w:b/>
          <w:bCs/>
          <w:color w:val="000000"/>
          <w:szCs w:val="21"/>
          <w:highlight w:val="none"/>
        </w:rPr>
      </w:r>
      <w:r/>
    </w:p>
    <w:p>
      <w:pPr>
        <w:pStyle w:val="727"/>
        <w:ind w:firstLine="492"/>
        <w:jc w:val="center"/>
        <w:spacing w:line="46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ind w:firstLine="492"/>
        <w:jc w:val="center"/>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承诺书</w:t>
      </w:r>
      <w:r>
        <w:rPr>
          <w:rFonts w:ascii="宋体" w:hAnsi="宋体" w:cs="宋体"/>
          <w:b/>
          <w:bCs/>
          <w:color w:val="000000"/>
          <w:szCs w:val="21"/>
          <w:highlight w:val="none"/>
        </w:rPr>
      </w:r>
      <w:r/>
    </w:p>
    <w:p>
      <w:pPr>
        <w:pStyle w:val="727"/>
        <w:spacing w:line="46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南通市中心血站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7"/>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我单位郑重承诺：</w:t>
      </w:r>
      <w:r>
        <w:rPr>
          <w:rFonts w:hint="eastAsia" w:ascii="宋体" w:hAnsi="宋体" w:eastAsia="宋体" w:cs="宋体"/>
          <w:color w:val="000000"/>
          <w:szCs w:val="21"/>
          <w:highlight w:val="none"/>
        </w:rPr>
        <w:t xml:space="preserve">我单位具</w:t>
      </w:r>
      <w:r>
        <w:rPr>
          <w:rFonts w:hint="eastAsia" w:ascii="宋体" w:hAnsi="宋体" w:eastAsia="宋体" w:cs="宋体"/>
          <w:color w:val="000000"/>
          <w:szCs w:val="21"/>
          <w:highlight w:val="none"/>
          <w:lang w:eastAsia="zh-CN"/>
        </w:rPr>
        <w:t xml:space="preserve">有</w:t>
      </w:r>
      <w:r>
        <w:rPr>
          <w:rFonts w:hint="eastAsia" w:ascii="宋体" w:hAnsi="宋体" w:eastAsia="宋体" w:cs="宋体"/>
          <w:color w:val="000000"/>
          <w:szCs w:val="21"/>
          <w:highlight w:val="none"/>
        </w:rPr>
        <w:t xml:space="preserve">履行本项采购合同所必需的设备和专业技术能力，为履行本项采购合同我公司具</w:t>
      </w:r>
      <w:r>
        <w:rPr>
          <w:rFonts w:hint="eastAsia" w:ascii="宋体" w:hAnsi="宋体" w:eastAsia="宋体" w:cs="宋体"/>
          <w:color w:val="000000"/>
          <w:szCs w:val="21"/>
          <w:highlight w:val="none"/>
          <w:lang w:eastAsia="zh-CN"/>
        </w:rPr>
        <w:t xml:space="preserve">有</w:t>
      </w:r>
      <w:r>
        <w:rPr>
          <w:rFonts w:hint="eastAsia" w:ascii="宋体" w:hAnsi="宋体" w:eastAsia="宋体" w:cs="宋体"/>
          <w:color w:val="000000"/>
          <w:szCs w:val="21"/>
          <w:highlight w:val="none"/>
        </w:rPr>
        <w:t xml:space="preserve">如下主要设备和主要专业</w:t>
      </w:r>
      <w:r>
        <w:rPr>
          <w:rFonts w:hint="eastAsia" w:ascii="宋体" w:hAnsi="宋体" w:cs="宋体"/>
          <w:color w:val="000000"/>
          <w:szCs w:val="21"/>
          <w:highlight w:val="none"/>
        </w:rPr>
        <w:t xml:space="preserve">技术能力：</w:t>
      </w:r>
      <w:r>
        <w:rPr>
          <w:rFonts w:ascii="宋体" w:hAnsi="宋体" w:cs="宋体"/>
          <w:color w:val="000000"/>
          <w:szCs w:val="21"/>
          <w:highlight w:val="none"/>
        </w:rPr>
      </w:r>
      <w:r/>
    </w:p>
    <w:p>
      <w:pPr>
        <w:pStyle w:val="727"/>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主要设备有：</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492"/>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主要专业技术能力有：</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492"/>
        <w:jc w:val="right"/>
        <w:spacing w:line="46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供应商：（加盖CA电子公章）</w:t>
      </w:r>
      <w:r>
        <w:rPr>
          <w:rFonts w:ascii="宋体" w:hAnsi="宋体" w:cs="宋体"/>
          <w:color w:val="000000"/>
          <w:szCs w:val="21"/>
          <w:highlight w:val="none"/>
        </w:rPr>
      </w:r>
      <w:r/>
    </w:p>
    <w:p>
      <w:pPr>
        <w:pStyle w:val="748"/>
        <w:jc w:val="right"/>
        <w:shd w:val="clear" w:color="auto" w:fill="auto"/>
        <w:rPr>
          <w:rFonts w:ascii="宋体" w:hAnsi="宋体" w:cs="宋体"/>
          <w:color w:val="000000"/>
          <w:sz w:val="21"/>
          <w:szCs w:val="21"/>
          <w:highlight w:val="none"/>
        </w:rPr>
      </w:pPr>
      <w:r>
        <w:rPr>
          <w:rFonts w:ascii="宋体" w:hAnsi="宋体" w:cs="宋体"/>
          <w:color w:val="000000"/>
          <w:sz w:val="21"/>
          <w:szCs w:val="21"/>
          <w:highlight w:val="none"/>
        </w:rPr>
      </w:r>
      <w:r/>
    </w:p>
    <w:p>
      <w:pPr>
        <w:pStyle w:val="727"/>
        <w:contextualSpacing/>
        <w:ind w:firstLine="540"/>
        <w:jc w:val="right"/>
        <w:spacing w:line="400" w:lineRule="exact"/>
        <w:shd w:val="clear" w:color="auto" w:fill="auto"/>
        <w:rPr>
          <w:rFonts w:ascii="宋体" w:hAnsi="宋体" w:cs="宋体"/>
          <w:b/>
          <w:color w:val="000000"/>
          <w:szCs w:val="21"/>
          <w:highlight w:val="none"/>
          <w:lang w:val="zh-CN"/>
        </w:rPr>
      </w:pPr>
      <w:r>
        <w:rPr>
          <w:rFonts w:hint="eastAsia" w:ascii="宋体" w:hAnsi="宋体" w:cs="宋体"/>
          <w:color w:val="000000"/>
          <w:szCs w:val="21"/>
          <w:highlight w:val="none"/>
        </w:rPr>
        <w:t xml:space="preserve">   年</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727"/>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五、参加政府采购活动前3年内在经营活动中没有重大违法记录的书面声明</w:t>
      </w:r>
      <w:r>
        <w:rPr>
          <w:rFonts w:ascii="宋体" w:hAnsi="宋体" w:cs="宋体"/>
          <w:b/>
          <w:bCs/>
          <w:color w:val="000000"/>
          <w:szCs w:val="21"/>
          <w:highlight w:val="none"/>
        </w:rPr>
      </w:r>
      <w:r/>
    </w:p>
    <w:p>
      <w:pPr>
        <w:pStyle w:val="731"/>
        <w:jc w:val="both"/>
        <w:shd w:val="clear" w:color="auto" w:fill="auto"/>
        <w:rPr>
          <w:rFonts w:ascii="宋体" w:hAnsi="宋体" w:eastAsia="宋体" w:cs="宋体"/>
          <w:color w:val="000000"/>
          <w:sz w:val="21"/>
          <w:highlight w:val="none"/>
        </w:rPr>
      </w:pPr>
      <w:r>
        <w:rPr>
          <w:rFonts w:ascii="宋体" w:hAnsi="宋体" w:eastAsia="宋体" w:cs="宋体"/>
          <w:color w:val="000000"/>
          <w:sz w:val="21"/>
          <w:highlight w:val="none"/>
        </w:rPr>
      </w:r>
      <w:r/>
    </w:p>
    <w:p>
      <w:pPr>
        <w:pStyle w:val="727"/>
        <w:jc w:val="center"/>
        <w:spacing w:line="46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无重大违法记录声明函</w:t>
      </w:r>
      <w:r>
        <w:rPr>
          <w:rFonts w:ascii="宋体" w:hAnsi="宋体" w:cs="宋体"/>
          <w:b/>
          <w:bCs/>
          <w:color w:val="000000"/>
          <w:szCs w:val="21"/>
          <w:highlight w:val="none"/>
        </w:rPr>
      </w:r>
      <w:r/>
    </w:p>
    <w:p>
      <w:pPr>
        <w:pStyle w:val="727"/>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eastAsia="zh-CN"/>
        </w:rPr>
        <w:t xml:space="preserve">南通市中心血站</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我单位（供应商名称）郑重声明：</w:t>
      </w:r>
      <w:r>
        <w:rPr>
          <w:rStyle w:val="1045"/>
          <w:rFonts w:ascii="宋体" w:hAnsi="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参加本次采购活动前3年内，我方在经营活动中没有因违法经营受到刑事处罚或者责令停产停业、吊销许可证或者执照、较大数额罚款等行政处罚。</w:t>
      </w:r>
      <w:r>
        <w:rPr>
          <w:rStyle w:val="1045"/>
          <w:rFonts w:ascii="宋体" w:hAnsi="宋体" w:cs="宋体"/>
          <w:color w:val="000000"/>
          <w:szCs w:val="21"/>
          <w:highlight w:val="none"/>
        </w:rPr>
      </w:r>
      <w:r/>
    </w:p>
    <w:p>
      <w:pPr>
        <w:pStyle w:val="727"/>
        <w:ind w:firstLine="420"/>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1045"/>
          <w:rFonts w:ascii="宋体" w:hAnsi="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045"/>
          <w:rFonts w:ascii="宋体" w:hAnsi="宋体" w:cs="宋体"/>
          <w:color w:val="000000"/>
          <w:szCs w:val="21"/>
          <w:highlight w:val="none"/>
        </w:rPr>
      </w:r>
      <w:r/>
    </w:p>
    <w:p>
      <w:pPr>
        <w:pStyle w:val="727"/>
        <w:jc w:val="center"/>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年     月    日</w:t>
      </w:r>
      <w:r>
        <w:rPr>
          <w:rStyle w:val="1045"/>
          <w:rFonts w:ascii="宋体" w:hAnsi="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ascii="宋体" w:hAnsi="宋体" w:cs="宋体"/>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contextualSpacing/>
        <w:ind w:firstLine="540"/>
        <w:spacing w:line="400" w:lineRule="exact"/>
        <w:shd w:val="clear" w:color="auto" w:fill="auto"/>
        <w:rPr>
          <w:rFonts w:ascii="宋体" w:hAnsi="宋体" w:cs="宋体"/>
          <w:b/>
          <w:color w:val="000000"/>
          <w:szCs w:val="21"/>
          <w:highlight w:val="none"/>
          <w:lang w:val="zh-CN"/>
        </w:rPr>
      </w:pPr>
      <w:r>
        <w:rPr>
          <w:rFonts w:ascii="宋体" w:hAnsi="宋体" w:cs="宋体"/>
          <w:b/>
          <w:color w:val="000000"/>
          <w:szCs w:val="21"/>
          <w:highlight w:val="none"/>
          <w:lang w:val="zh-CN"/>
        </w:rPr>
      </w:r>
      <w:r/>
    </w:p>
    <w:p>
      <w:pPr>
        <w:pStyle w:val="727"/>
        <w:spacing w:line="500" w:lineRule="exact"/>
        <w:shd w:val="clear" w:color="auto" w:fill="auto"/>
        <w:rPr>
          <w:rFonts w:hint="eastAsia" w:ascii="宋体" w:hAnsi="宋体" w:eastAsia="宋体" w:cs="宋体"/>
          <w:color w:val="000000"/>
          <w:szCs w:val="21"/>
          <w:highlight w:val="none"/>
          <w:u w:val="single"/>
          <w:lang w:bidi="zh-CN"/>
        </w:rPr>
      </w:pPr>
      <w:r>
        <w:rPr>
          <w:rFonts w:hint="eastAsia" w:ascii="宋体" w:hAnsi="宋体" w:cs="宋体"/>
          <w:b/>
          <w:color w:val="000000"/>
          <w:szCs w:val="21"/>
          <w:highlight w:val="none"/>
          <w:lang w:val="zh-CN"/>
        </w:rPr>
        <w:br w:type="page" w:clear="all"/>
      </w:r>
      <w:r>
        <w:rPr>
          <w:rFonts w:hint="eastAsia" w:ascii="宋体" w:hAnsi="宋体" w:cs="宋体"/>
          <w:b/>
          <w:bCs/>
          <w:color w:val="000000"/>
          <w:szCs w:val="21"/>
          <w:highlight w:val="none"/>
        </w:rPr>
        <w:t xml:space="preserve">六、落实政府采购政策需满足的资格要求：</w:t>
      </w:r>
      <w:r>
        <w:rPr>
          <w:rFonts w:hint="eastAsia" w:ascii="宋体" w:hAnsi="宋体" w:eastAsia="宋体" w:cs="宋体"/>
          <w:color w:val="000000"/>
          <w:szCs w:val="21"/>
          <w:highlight w:val="none"/>
          <w:u w:val="single"/>
          <w:lang w:bidi="zh-CN"/>
        </w:rPr>
      </w:r>
      <w:r/>
    </w:p>
    <w:p>
      <w:pPr>
        <w:pStyle w:val="727"/>
        <w:jc w:val="center"/>
        <w:spacing w:line="300" w:lineRule="auto"/>
        <w:shd w:val="clear" w:color="auto" w:fill="auto"/>
        <w:rPr>
          <w:rFonts w:ascii="宋体" w:hAnsi="宋体" w:cs="宋体"/>
          <w:b/>
          <w:bCs/>
          <w:color w:val="000000"/>
          <w:szCs w:val="21"/>
          <w:highlight w:val="none"/>
          <w:lang w:bidi="zh-CN"/>
        </w:rPr>
        <w:outlineLvl w:val="0"/>
      </w:pPr>
      <w:r>
        <w:rPr>
          <w:rFonts w:ascii="宋体" w:hAnsi="宋体" w:cs="宋体"/>
          <w:b/>
          <w:bCs/>
          <w:color w:val="000000"/>
          <w:szCs w:val="21"/>
          <w:highlight w:val="none"/>
          <w:lang w:bidi="zh-CN"/>
        </w:rPr>
      </w:r>
      <w:r/>
    </w:p>
    <w:p>
      <w:pPr>
        <w:pStyle w:val="727"/>
        <w:jc w:val="center"/>
        <w:spacing w:line="300" w:lineRule="auto"/>
        <w:shd w:val="clear" w:color="auto" w:fill="auto"/>
        <w:rPr>
          <w:rFonts w:ascii="宋体" w:hAnsi="宋体" w:cs="宋体"/>
          <w:b/>
          <w:bCs/>
          <w:color w:val="000000"/>
          <w:szCs w:val="21"/>
          <w:highlight w:val="none"/>
          <w:u w:val="single"/>
          <w:lang w:bidi="zh-CN"/>
        </w:rPr>
        <w:outlineLvl w:val="0"/>
      </w:pPr>
      <w:r>
        <w:rPr>
          <w:rFonts w:hint="eastAsia" w:ascii="宋体" w:hAnsi="宋体" w:cs="宋体"/>
          <w:b/>
          <w:bCs/>
          <w:color w:val="000000"/>
          <w:szCs w:val="21"/>
          <w:highlight w:val="none"/>
          <w:lang w:bidi="zh-CN"/>
        </w:rPr>
        <w:t xml:space="preserve">中小企业声明函（货物）</w:t>
      </w:r>
      <w:r>
        <w:rPr>
          <w:rFonts w:hint="eastAsia" w:ascii="宋体" w:hAnsi="宋体" w:cs="宋体"/>
          <w:b/>
          <w:bCs/>
          <w:color w:val="000000"/>
          <w:szCs w:val="21"/>
          <w:highlight w:val="none"/>
          <w:u w:val="single"/>
          <w:lang w:bidi="zh-CN"/>
        </w:rPr>
        <w:t xml:space="preserve">（</w:t>
      </w:r>
      <w:r>
        <w:rPr>
          <w:rFonts w:hint="eastAsia" w:ascii="宋体" w:hAnsi="宋体" w:cs="宋体"/>
          <w:b/>
          <w:bCs/>
          <w:color w:val="000000"/>
          <w:szCs w:val="21"/>
          <w:highlight w:val="none"/>
          <w:u w:val="single"/>
          <w:lang w:val="en-US" w:bidi="zh-CN"/>
        </w:rPr>
        <w:t xml:space="preserve">请按每包分别填写</w:t>
      </w:r>
      <w:r>
        <w:rPr>
          <w:rFonts w:hint="eastAsia" w:ascii="宋体" w:hAnsi="宋体" w:cs="宋体"/>
          <w:b/>
          <w:bCs/>
          <w:color w:val="000000"/>
          <w:szCs w:val="21"/>
          <w:highlight w:val="none"/>
          <w:u w:val="single"/>
          <w:lang w:bidi="zh-CN"/>
        </w:rPr>
        <w:t xml:space="preserve">）</w:t>
      </w:r>
      <w:r>
        <w:rPr>
          <w:rFonts w:ascii="宋体" w:hAnsi="宋体" w:cs="宋体"/>
          <w:b/>
          <w:bCs/>
          <w:color w:val="000000"/>
          <w:szCs w:val="21"/>
          <w:highlight w:val="none"/>
          <w:u w:val="single"/>
          <w:lang w:bidi="zh-CN"/>
        </w:rPr>
      </w:r>
      <w:r/>
    </w:p>
    <w:p>
      <w:pPr>
        <w:pStyle w:val="727"/>
        <w:ind w:firstLine="420"/>
        <w:keepLines w:val="0"/>
        <w:keepNext w:val="0"/>
        <w:pageBreakBefore w:val="0"/>
        <w:spacing w:line="360" w:lineRule="auto"/>
        <w:shd w:val="clear" w:color="auto" w:fill="auto"/>
        <w:widowControl w:val="off"/>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r>
      <w:r/>
    </w:p>
    <w:p>
      <w:pPr>
        <w:pStyle w:val="727"/>
        <w:ind w:firstLine="420"/>
        <w:keepLines w:val="0"/>
        <w:keepNext w:val="0"/>
        <w:pageBreakBefore w:val="0"/>
        <w:spacing w:line="360" w:lineRule="auto"/>
        <w:shd w:val="clear" w:color="auto" w:fill="auto"/>
        <w:widowControl w:val="off"/>
        <w:rPr>
          <w:rFonts w:ascii="宋体" w:hAnsi="宋体" w:cs="宋体"/>
          <w:color w:val="000000"/>
          <w:szCs w:val="21"/>
          <w:highlight w:val="none"/>
          <w:lang w:bidi="zh-CN"/>
        </w:rPr>
      </w:pPr>
      <w:r>
        <w:rPr>
          <w:rFonts w:hint="eastAsia" w:ascii="宋体" w:hAnsi="宋体" w:cs="宋体"/>
          <w:color w:val="000000"/>
          <w:szCs w:val="21"/>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lang w:eastAsia="zh-CN" w:bidi="zh-CN"/>
        </w:rPr>
        <w:t xml:space="preserve">南通市中心血站</w:t>
      </w:r>
      <w:r>
        <w:rPr>
          <w:rFonts w:hint="eastAsia" w:ascii="宋体" w:hAnsi="宋体" w:cs="宋体"/>
          <w:color w:val="000000"/>
          <w:szCs w:val="21"/>
          <w:highlight w:val="none"/>
          <w:lang w:bidi="zh-CN"/>
        </w:rPr>
        <w:t xml:space="preserve">的</w:t>
      </w:r>
      <w:r>
        <w:rPr>
          <w:rFonts w:hint="eastAsia" w:ascii="宋体" w:hAnsi="宋体" w:eastAsia="宋体" w:cs="宋体"/>
          <w:color w:val="000000"/>
          <w:szCs w:val="21"/>
          <w:highlight w:val="none"/>
          <w:u w:val="single"/>
          <w:lang w:eastAsia="zh-CN" w:bidi="zh-CN"/>
        </w:rPr>
        <w:t xml:space="preserve">2026年度一般纪念品采购项目</w:t>
      </w:r>
      <w:r>
        <w:rPr>
          <w:rFonts w:hint="eastAsia" w:ascii="宋体" w:hAnsi="宋体" w:eastAsia="宋体" w:cs="宋体"/>
          <w:color w:val="000000"/>
          <w:szCs w:val="21"/>
          <w:highlight w:val="none"/>
          <w:u w:val="single"/>
          <w:lang w:val="en-US" w:eastAsia="zh-CN" w:bidi="zh-CN"/>
        </w:rPr>
        <w:t xml:space="preserve">      </w:t>
      </w:r>
      <w:r>
        <w:rPr>
          <w:rStyle w:val="1045"/>
          <w:rFonts w:hint="eastAsia" w:ascii="宋体" w:hAnsi="宋体" w:eastAsia="宋体" w:cs="宋体"/>
          <w:color w:val="000000"/>
          <w:szCs w:val="21"/>
          <w:highlight w:val="none"/>
          <w:lang w:val="en-US" w:eastAsia="zh-CN"/>
        </w:rPr>
        <w:t xml:space="preserve">包</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（标的名称：</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 ）</w:t>
      </w:r>
      <w:r>
        <w:rPr>
          <w:rFonts w:hint="eastAsia" w:ascii="宋体" w:hAnsi="宋体" w:cs="宋体"/>
          <w:color w:val="000000"/>
          <w:szCs w:val="21"/>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s="宋体"/>
          <w:color w:val="000000"/>
          <w:szCs w:val="21"/>
          <w:highlight w:val="none"/>
          <w:lang w:bidi="zh-CN"/>
        </w:rPr>
      </w:r>
      <w:r/>
    </w:p>
    <w:p>
      <w:pPr>
        <w:pStyle w:val="727"/>
        <w:ind w:firstLine="420"/>
        <w:keepLines w:val="0"/>
        <w:keepNext w:val="0"/>
        <w:pageBreakBefore w:val="0"/>
        <w:spacing w:line="360" w:lineRule="auto"/>
        <w:shd w:val="clear" w:color="auto" w:fill="auto"/>
        <w:widowControl w:val="off"/>
        <w:rPr>
          <w:rFonts w:ascii="宋体" w:hAnsi="宋体" w:cs="宋体"/>
          <w:color w:val="000000"/>
          <w:szCs w:val="21"/>
          <w:highlight w:val="none"/>
          <w:lang w:bidi="zh-CN"/>
        </w:rPr>
        <w:outlineLvl w:val="0"/>
      </w:pPr>
      <w:r>
        <w:rPr>
          <w:rFonts w:hint="eastAsia" w:ascii="宋体" w:hAnsi="宋体" w:cs="宋体"/>
          <w:color w:val="000000"/>
          <w:szCs w:val="21"/>
          <w:highlight w:val="none"/>
          <w:u w:val="single"/>
          <w:lang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w:t>
      </w:r>
      <w:r>
        <w:rPr>
          <w:rStyle w:val="1045"/>
          <w:rFonts w:hint="eastAsia" w:ascii="宋体" w:hAnsi="宋体" w:eastAsia="宋体" w:cs="宋体"/>
          <w:bCs/>
          <w:color w:val="000000"/>
          <w:szCs w:val="21"/>
          <w:highlight w:val="none"/>
          <w:u w:val="single"/>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（中型企业、小型企业、微型企业）。</w:t>
      </w:r>
      <w:r>
        <w:rPr>
          <w:rFonts w:ascii="宋体" w:hAnsi="宋体" w:cs="宋体"/>
          <w:color w:val="000000"/>
          <w:szCs w:val="21"/>
          <w:highlight w:val="none"/>
          <w:lang w:bidi="zh-CN"/>
        </w:rPr>
      </w:r>
      <w:r/>
    </w:p>
    <w:p>
      <w:pPr>
        <w:pStyle w:val="727"/>
        <w:ind w:firstLine="560"/>
        <w:keepLines w:val="0"/>
        <w:keepNext w:val="0"/>
        <w:pageBreakBefore w:val="0"/>
        <w:spacing w:line="360" w:lineRule="auto"/>
        <w:shd w:val="clear" w:color="auto" w:fill="auto"/>
        <w:widowControl w:val="off"/>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以上企业，不属于大企业的分支机构，不存在控股股东为大企业的情形，也不存在与大企业的负责人为同一人的情形。</w:t>
      </w:r>
      <w:r>
        <w:rPr>
          <w:rFonts w:ascii="宋体" w:hAnsi="宋体" w:cs="宋体"/>
          <w:color w:val="000000"/>
          <w:szCs w:val="21"/>
          <w:highlight w:val="none"/>
          <w:lang w:bidi="zh-CN"/>
        </w:rPr>
      </w:r>
      <w:r/>
    </w:p>
    <w:p>
      <w:pPr>
        <w:pStyle w:val="727"/>
        <w:ind w:firstLine="560"/>
        <w:keepLines w:val="0"/>
        <w:keepNext w:val="0"/>
        <w:pageBreakBefore w:val="0"/>
        <w:spacing w:line="360" w:lineRule="auto"/>
        <w:shd w:val="clear" w:color="auto" w:fill="auto"/>
        <w:widowControl w:val="off"/>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本企业对上述声明内容的真实性负责。如有虚假，将依法承担相应责任。</w:t>
      </w:r>
      <w:r>
        <w:rPr>
          <w:rFonts w:ascii="宋体" w:hAnsi="宋体" w:cs="宋体"/>
          <w:color w:val="000000"/>
          <w:szCs w:val="21"/>
          <w:highlight w:val="none"/>
          <w:lang w:bidi="zh-CN"/>
        </w:rPr>
      </w:r>
      <w:r/>
    </w:p>
    <w:p>
      <w:pPr>
        <w:pStyle w:val="727"/>
        <w:spacing w:line="300" w:lineRule="auto"/>
        <w:shd w:val="clear" w:color="auto" w:fill="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727"/>
        <w:spacing w:line="300" w:lineRule="auto"/>
        <w:shd w:val="clear" w:color="auto" w:fill="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727"/>
        <w:jc w:val="center"/>
        <w:spacing w:line="30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企业名称（盖章）：</w:t>
      </w:r>
      <w:r>
        <w:rPr>
          <w:rFonts w:ascii="宋体" w:hAnsi="宋体" w:cs="宋体"/>
          <w:color w:val="000000"/>
          <w:szCs w:val="21"/>
          <w:highlight w:val="none"/>
          <w:lang w:bidi="zh-CN"/>
        </w:rPr>
      </w:r>
      <w:r/>
    </w:p>
    <w:p>
      <w:pPr>
        <w:pStyle w:val="727"/>
        <w:jc w:val="center"/>
        <w:spacing w:line="300" w:lineRule="auto"/>
        <w:shd w:val="clear" w:color="auto" w:fill="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日期：</w:t>
      </w:r>
      <w:r>
        <w:rPr>
          <w:rFonts w:ascii="宋体" w:hAnsi="宋体" w:cs="宋体"/>
          <w:color w:val="000000"/>
          <w:szCs w:val="21"/>
          <w:highlight w:val="none"/>
          <w:lang w:bidi="zh-CN"/>
        </w:rPr>
      </w:r>
      <w:r/>
    </w:p>
    <w:p>
      <w:pPr>
        <w:pStyle w:val="727"/>
        <w:ind w:firstLine="432"/>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727"/>
        <w:ind w:firstLine="432"/>
        <w:spacing w:line="440" w:lineRule="exact"/>
        <w:shd w:val="clear" w:color="auto" w:fill="auto"/>
        <w:rPr>
          <w:rStyle w:val="1045"/>
          <w:rFonts w:ascii="宋体" w:hAnsi="宋体" w:cs="宋体"/>
          <w:bCs/>
          <w:color w:val="000000"/>
          <w:szCs w:val="21"/>
          <w:highlight w:val="none"/>
        </w:rPr>
      </w:pPr>
      <w:r>
        <w:rPr>
          <w:rStyle w:val="1045"/>
          <w:rFonts w:hint="eastAsia" w:ascii="宋体" w:hAnsi="宋体" w:cs="宋体"/>
          <w:bCs/>
          <w:color w:val="000000"/>
          <w:szCs w:val="21"/>
          <w:highlight w:val="none"/>
        </w:rPr>
        <w:t xml:space="preserve">（1）从业人员、营业收入、资产总额填报上一年度数据，无上一年度数据的新成立企业可不填报。</w:t>
      </w:r>
      <w:r>
        <w:rPr>
          <w:rStyle w:val="1045"/>
          <w:rFonts w:ascii="宋体" w:hAnsi="宋体" w:cs="宋体"/>
          <w:bCs/>
          <w:color w:val="000000"/>
          <w:szCs w:val="21"/>
          <w:highlight w:val="none"/>
        </w:rPr>
      </w:r>
      <w:r/>
    </w:p>
    <w:p>
      <w:pPr>
        <w:pStyle w:val="727"/>
        <w:ind w:firstLine="432"/>
        <w:spacing w:line="440" w:lineRule="exact"/>
        <w:shd w:val="clear" w:color="auto" w:fill="auto"/>
        <w:rPr>
          <w:rStyle w:val="1045"/>
          <w:rFonts w:hint="eastAsia" w:ascii="宋体" w:hAnsi="宋体" w:eastAsia="宋体" w:cs="宋体"/>
          <w:bCs/>
          <w:color w:val="000000"/>
          <w:szCs w:val="21"/>
          <w:highlight w:val="none"/>
        </w:rPr>
      </w:pPr>
      <w:r>
        <w:rPr>
          <w:rStyle w:val="1045"/>
          <w:rFonts w:hint="eastAsia" w:ascii="宋体" w:hAnsi="宋体" w:eastAsia="宋体" w:cs="宋体"/>
          <w:bCs/>
          <w:color w:val="000000"/>
          <w:szCs w:val="21"/>
          <w:highlight w:val="none"/>
        </w:rPr>
        <w:t xml:space="preserve">（2）</w:t>
      </w:r>
      <w:r>
        <w:rPr>
          <w:rStyle w:val="1045"/>
          <w:rFonts w:hint="eastAsia" w:ascii="宋体" w:hAnsi="宋体" w:eastAsia="宋体" w:cs="宋体"/>
          <w:bCs/>
          <w:color w:val="000000"/>
          <w:szCs w:val="21"/>
          <w:highlight w:val="none"/>
          <w:lang w:eastAsia="zh-CN"/>
        </w:rPr>
        <w:t xml:space="preserve">《</w:t>
      </w:r>
      <w:r>
        <w:rPr>
          <w:rStyle w:val="1045"/>
          <w:rFonts w:hint="eastAsia" w:ascii="宋体" w:hAnsi="宋体" w:eastAsia="宋体" w:cs="宋体"/>
          <w:bCs/>
          <w:color w:val="000000"/>
          <w:szCs w:val="21"/>
          <w:highlight w:val="none"/>
        </w:rPr>
        <w:t xml:space="preserve">关于印发中小企业划型标准规定的通知》中“工业”中小企业划型标准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1045"/>
          <w:rFonts w:hint="eastAsia" w:ascii="宋体" w:hAnsi="宋体" w:eastAsia="宋体" w:cs="宋体"/>
          <w:bCs/>
          <w:color w:val="000000"/>
          <w:szCs w:val="21"/>
          <w:highlight w:val="none"/>
        </w:rPr>
        <w:br w:type="textWrapping" w:clear="all"/>
      </w:r>
      <w:r>
        <w:rPr>
          <w:rStyle w:val="1045"/>
          <w:rFonts w:hint="eastAsia" w:ascii="宋体" w:hAnsi="宋体" w:eastAsia="宋体" w:cs="宋体"/>
          <w:bCs/>
          <w:color w:val="000000"/>
          <w:szCs w:val="21"/>
          <w:highlight w:val="none"/>
          <w:lang w:val="en-US" w:eastAsia="zh-CN"/>
        </w:rPr>
        <w:t xml:space="preserve">    </w:t>
      </w:r>
      <w:r>
        <w:rPr>
          <w:rStyle w:val="1045"/>
          <w:rFonts w:hint="eastAsia" w:ascii="宋体" w:hAnsi="宋体" w:eastAsia="宋体" w:cs="宋体"/>
          <w:bCs/>
          <w:color w:val="000000"/>
          <w:szCs w:val="21"/>
          <w:highlight w:val="none"/>
        </w:rPr>
        <w:t xml:space="preserve">（3）本项目</w:t>
      </w:r>
      <w:r>
        <w:rPr>
          <w:rStyle w:val="1045"/>
          <w:rFonts w:hint="eastAsia" w:ascii="宋体" w:hAnsi="宋体" w:eastAsia="宋体" w:cs="宋体"/>
          <w:bCs/>
          <w:color w:val="000000"/>
          <w:szCs w:val="21"/>
          <w:highlight w:val="none"/>
          <w:lang w:val="en-US" w:eastAsia="zh-CN"/>
        </w:rPr>
        <w:t xml:space="preserve">所有包均</w:t>
      </w:r>
      <w:r>
        <w:rPr>
          <w:rStyle w:val="1045"/>
          <w:rFonts w:hint="eastAsia" w:ascii="宋体" w:hAnsi="宋体" w:eastAsia="宋体" w:cs="宋体"/>
          <w:bCs/>
          <w:color w:val="000000"/>
          <w:szCs w:val="21"/>
          <w:highlight w:val="none"/>
        </w:rPr>
        <w:t xml:space="preserve">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Style w:val="1045"/>
          <w:rFonts w:hint="eastAsia" w:ascii="宋体" w:hAnsi="宋体" w:eastAsia="宋体" w:cs="宋体"/>
          <w:bCs/>
          <w:color w:val="000000"/>
          <w:szCs w:val="21"/>
          <w:highlight w:val="none"/>
        </w:rPr>
      </w:r>
      <w:r/>
    </w:p>
    <w:p>
      <w:pPr>
        <w:pStyle w:val="727"/>
        <w:ind w:firstLine="434"/>
        <w:keepLines w:val="0"/>
        <w:keepNext w:val="0"/>
        <w:pageBreakBefore w:val="0"/>
        <w:spacing w:line="440" w:lineRule="exact"/>
        <w:shd w:val="clear" w:color="auto" w:fill="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（4）特别提醒：</w:t>
      </w:r>
      <w:r>
        <w:rPr>
          <w:rFonts w:hint="eastAsia" w:ascii="宋体" w:hAnsi="宋体" w:eastAsia="宋体" w:cs="宋体"/>
          <w:b/>
          <w:bCs/>
          <w:color w:val="000000"/>
          <w:sz w:val="21"/>
          <w:szCs w:val="21"/>
          <w:highlight w:val="none"/>
          <w:lang w:val="en-US" w:eastAsia="zh-CN"/>
        </w:rPr>
      </w:r>
      <w:r/>
    </w:p>
    <w:p>
      <w:pPr>
        <w:pStyle w:val="727"/>
        <w:ind w:firstLine="432"/>
        <w:keepLines w:val="0"/>
        <w:keepNext w:val="0"/>
        <w:pageBreakBefore w:val="0"/>
        <w:spacing w:line="44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 1 \* GB3 \* MERGEFORMAT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b/>
          <w:bCs/>
          <w:color w:val="000000"/>
          <w:sz w:val="21"/>
          <w:szCs w:val="21"/>
          <w:highlight w:val="none"/>
          <w:lang w:val="en-US" w:eastAsia="zh-CN"/>
        </w:rPr>
        <w:t xml:space="preserve">“标的名称”</w:t>
      </w:r>
      <w:r>
        <w:rPr>
          <w:rFonts w:hint="eastAsia" w:ascii="宋体" w:hAnsi="宋体" w:eastAsia="宋体" w:cs="宋体"/>
          <w:color w:val="000000"/>
          <w:sz w:val="21"/>
          <w:szCs w:val="21"/>
          <w:highlight w:val="none"/>
          <w:lang w:val="en-US" w:eastAsia="zh-CN"/>
        </w:rPr>
        <w:t xml:space="preserve">是指所投包</w:t>
      </w:r>
      <w:r>
        <w:rPr>
          <w:rFonts w:hint="eastAsia" w:ascii="宋体" w:hAnsi="宋体" w:eastAsia="宋体" w:cs="宋体"/>
          <w:color w:val="000000"/>
          <w:sz w:val="21"/>
          <w:szCs w:val="21"/>
          <w:highlight w:val="none"/>
          <w:lang w:val="en-US" w:eastAsia="zh-CN"/>
        </w:rPr>
        <w:t xml:space="preserve">产品的名称，例如：“电动牙刷”“气骨传导蓝牙耳机”“双肩背包”“充电宝”“咖啡杯1”“咖啡杯2”“带涂层雨伞”“雨伞”“玻璃饭盒”。</w:t>
      </w:r>
      <w:r>
        <w:rPr>
          <w:rFonts w:hint="eastAsia" w:ascii="宋体" w:hAnsi="宋体" w:eastAsia="宋体" w:cs="宋体"/>
          <w:color w:val="000000"/>
          <w:sz w:val="21"/>
          <w:szCs w:val="21"/>
          <w:highlight w:val="none"/>
          <w:lang w:val="en-US" w:eastAsia="zh-CN"/>
        </w:rPr>
      </w:r>
      <w:r/>
    </w:p>
    <w:p>
      <w:pPr>
        <w:pStyle w:val="727"/>
        <w:ind w:firstLine="432"/>
        <w:keepLines w:val="0"/>
        <w:keepNext w:val="0"/>
        <w:pageBreakBefore w:val="0"/>
        <w:spacing w:line="440" w:lineRule="exact"/>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 2 \* GB3 \* MERGEFORMAT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t xml:space="preserve">从业人员、营业收入、资产总额需填写</w:t>
      </w:r>
      <w:r>
        <w:rPr>
          <w:rFonts w:hint="eastAsia" w:ascii="宋体" w:hAnsi="宋体" w:eastAsia="宋体" w:cs="宋体"/>
          <w:b/>
          <w:bCs/>
          <w:color w:val="000000"/>
          <w:sz w:val="21"/>
          <w:szCs w:val="21"/>
          <w:highlight w:val="none"/>
          <w:lang w:val="en-US" w:eastAsia="zh-CN"/>
        </w:rPr>
        <w:t xml:space="preserve">产品制造商</w:t>
      </w:r>
      <w:r>
        <w:rPr>
          <w:rFonts w:hint="eastAsia" w:ascii="宋体" w:hAnsi="宋体" w:eastAsia="宋体" w:cs="宋体"/>
          <w:color w:val="000000"/>
          <w:sz w:val="21"/>
          <w:szCs w:val="21"/>
          <w:highlight w:val="none"/>
          <w:lang w:val="en-US" w:eastAsia="zh-CN"/>
        </w:rPr>
        <w:t xml:space="preserve">相关信息，右下角盖投标供应商公章。</w:t>
      </w:r>
      <w:r>
        <w:rPr>
          <w:rFonts w:ascii="宋体" w:hAnsi="宋体" w:eastAsia="宋体" w:cs="宋体"/>
          <w:color w:val="000000"/>
          <w:sz w:val="21"/>
          <w:szCs w:val="21"/>
          <w:highlight w:val="none"/>
          <w:lang w:val="en-US" w:eastAsia="zh-CN"/>
        </w:rPr>
      </w:r>
      <w:r/>
    </w:p>
    <w:p>
      <w:pPr>
        <w:pStyle w:val="727"/>
        <w:spacing w:line="440" w:lineRule="exact"/>
        <w:shd w:val="clear" w:color="auto" w:fill="auto"/>
        <w:rPr>
          <w:rFonts w:ascii="宋体" w:hAnsi="宋体" w:cs="宋体"/>
          <w:b/>
          <w:bCs/>
          <w:color w:val="000000"/>
          <w:sz w:val="24"/>
          <w:highlight w:val="none"/>
        </w:rPr>
      </w:pPr>
      <w:r>
        <w:rPr>
          <w:rFonts w:hint="eastAsia" w:ascii="宋体" w:hAnsi="宋体" w:eastAsia="宋体" w:cs="宋体"/>
          <w:b/>
          <w:bCs/>
          <w:i w:val="0"/>
          <w:iCs w:val="0"/>
          <w:color w:val="000000"/>
          <w:sz w:val="24"/>
          <w:szCs w:val="24"/>
          <w:highlight w:val="none"/>
          <w:lang w:val="en-US" w:eastAsia="zh-CN" w:bidi="ar-SA"/>
        </w:rPr>
        <w:br w:type="page" w:clear="all"/>
      </w:r>
      <w:r>
        <w:rPr>
          <w:rFonts w:ascii="宋体" w:hAnsi="宋体" w:cs="宋体"/>
          <w:b/>
          <w:bCs/>
          <w:color w:val="000000"/>
          <w:sz w:val="24"/>
          <w:highlight w:val="none"/>
        </w:rPr>
      </w:r>
      <w:r/>
    </w:p>
    <w:p>
      <w:pPr>
        <w:pStyle w:val="740"/>
        <w:ind w:right="415"/>
        <w:jc w:val="center"/>
        <w:spacing w:line="360" w:lineRule="auto"/>
        <w:shd w:val="clear" w:color="auto" w:fill="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残疾人福利性单位声明函</w:t>
      </w:r>
      <w:r>
        <w:rPr>
          <w:rFonts w:ascii="宋体" w:hAnsi="宋体" w:eastAsia="宋体" w:cs="宋体"/>
          <w:b/>
          <w:bCs/>
          <w:color w:val="000000"/>
          <w:szCs w:val="24"/>
          <w:highlight w:val="none"/>
        </w:rPr>
      </w:r>
      <w:r/>
    </w:p>
    <w:p>
      <w:pPr>
        <w:pStyle w:val="727"/>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由本单位提供服务，或者提供其他残疾人福利性单位制造的货物（不包括使用非残疾人福利性单位注册商标的货物）。</w:t>
      </w:r>
      <w:r>
        <w:rPr>
          <w:rFonts w:ascii="宋体" w:hAnsi="宋体" w:cs="宋体"/>
          <w:color w:val="000000"/>
          <w:szCs w:val="21"/>
          <w:highlight w:val="none"/>
        </w:rPr>
      </w:r>
      <w:r/>
    </w:p>
    <w:p>
      <w:pPr>
        <w:pStyle w:val="727"/>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727"/>
        <w:ind w:firstLine="420"/>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（备注：中标供应商为残疾人福利单位的，此声明函将随中标结果同时公告，接受社会监督）</w:t>
      </w:r>
      <w:r>
        <w:rPr>
          <w:rFonts w:ascii="宋体" w:hAnsi="宋体" w:cs="宋体"/>
          <w:color w:val="000000"/>
          <w:szCs w:val="21"/>
          <w:highlight w:val="none"/>
        </w:rPr>
      </w:r>
      <w:r/>
    </w:p>
    <w:p>
      <w:pPr>
        <w:pStyle w:val="727"/>
        <w:ind w:firstLine="444"/>
        <w:spacing w:line="360" w:lineRule="auto"/>
        <w:shd w:val="clear" w:color="auto" w:fill="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1）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ascii="宋体" w:hAnsi="宋体" w:cs="宋体"/>
          <w:color w:val="000000"/>
          <w:szCs w:val="21"/>
          <w:highlight w:val="none"/>
          <w:lang w:bidi="zh-CN"/>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Style w:val="1045"/>
          <w:rFonts w:hint="eastAsia" w:ascii="宋体" w:hAnsi="宋体" w:cs="宋体"/>
          <w:bCs/>
          <w:color w:val="000000"/>
          <w:szCs w:val="21"/>
          <w:highlight w:val="none"/>
        </w:rPr>
        <w:t xml:space="preserve">本项目</w:t>
      </w:r>
      <w:r>
        <w:rPr>
          <w:rStyle w:val="1045"/>
          <w:rFonts w:hint="eastAsia" w:ascii="宋体" w:hAnsi="宋体" w:cs="宋体"/>
          <w:bCs/>
          <w:color w:val="000000"/>
          <w:szCs w:val="21"/>
          <w:highlight w:val="none"/>
          <w:lang w:val="en-US" w:eastAsia="zh-CN"/>
        </w:rPr>
        <w:t xml:space="preserve">所有包均</w:t>
      </w:r>
      <w:r>
        <w:rPr>
          <w:rStyle w:val="1045"/>
          <w:rFonts w:hint="eastAsia" w:ascii="宋体" w:hAnsi="宋体" w:cs="宋体"/>
          <w:bCs/>
          <w:color w:val="000000"/>
          <w:szCs w:val="21"/>
          <w:highlight w:val="none"/>
        </w:rPr>
        <w:t xml:space="preserve">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Fonts w:ascii="宋体" w:hAnsi="宋体" w:cs="宋体"/>
          <w:color w:val="000000"/>
          <w:szCs w:val="21"/>
          <w:highlight w:val="none"/>
          <w:lang w:bidi="zh-CN"/>
        </w:rPr>
      </w:r>
      <w:r/>
    </w:p>
    <w:p>
      <w:pPr>
        <w:pStyle w:val="763"/>
        <w:ind w:left="1260"/>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727"/>
        <w:ind w:right="1560" w:firstLine="420"/>
        <w:jc w:val="center"/>
        <w:spacing w:line="360" w:lineRule="auto"/>
        <w:shd w:val="clear" w:color="auto" w:fill="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供应商全称：（加盖CA电子公章）</w:t>
      </w:r>
      <w:r>
        <w:rPr>
          <w:rFonts w:ascii="宋体" w:hAnsi="宋体" w:cs="宋体"/>
          <w:color w:val="000000"/>
          <w:szCs w:val="21"/>
          <w:highlight w:val="none"/>
        </w:rPr>
      </w:r>
      <w:r/>
    </w:p>
    <w:p>
      <w:pPr>
        <w:pStyle w:val="727"/>
        <w:ind w:right="1560" w:firstLine="420"/>
        <w:jc w:val="center"/>
        <w:spacing w:line="360" w:lineRule="auto"/>
        <w:shd w:val="clear" w:color="auto" w:fill="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727"/>
        <w:jc w:val="center"/>
        <w:shd w:val="clear" w:color="auto" w:fill="auto"/>
        <w:rPr>
          <w:rFonts w:ascii="宋体" w:hAnsi="宋体" w:eastAsia="宋体" w:cs="宋体"/>
          <w:b/>
          <w:bCs/>
          <w:color w:val="000000"/>
          <w:szCs w:val="24"/>
          <w:highlight w:val="none"/>
        </w:rPr>
      </w:pPr>
      <w:r>
        <w:rPr>
          <w:rFonts w:hint="eastAsia" w:ascii="宋体" w:hAnsi="宋体" w:cs="宋体"/>
          <w:color w:val="000000"/>
          <w:szCs w:val="21"/>
          <w:highlight w:val="none"/>
        </w:rPr>
        <w:br w:type="page" w:clear="all"/>
      </w:r>
      <w:r>
        <w:rPr>
          <w:rFonts w:hint="eastAsia" w:ascii="宋体" w:hAnsi="宋体" w:eastAsia="宋体" w:cs="宋体"/>
          <w:b/>
          <w:bCs/>
          <w:color w:val="000000"/>
          <w:szCs w:val="24"/>
          <w:highlight w:val="none"/>
        </w:rPr>
        <w:t xml:space="preserve">监狱和戒毒企业证明材料</w:t>
      </w:r>
      <w:r>
        <w:rPr>
          <w:rFonts w:ascii="宋体" w:hAnsi="宋体" w:eastAsia="宋体" w:cs="宋体"/>
          <w:b/>
          <w:bCs/>
          <w:color w:val="000000"/>
          <w:szCs w:val="24"/>
          <w:highlight w:val="none"/>
        </w:rPr>
      </w:r>
      <w:r/>
    </w:p>
    <w:p>
      <w:pPr>
        <w:pStyle w:val="727"/>
        <w:jc w:val="center"/>
        <w:spacing w:line="360" w:lineRule="auto"/>
        <w:shd w:val="clear" w:color="auto" w:fill="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7"/>
        <w:jc w:val="center"/>
        <w:spacing w:line="360" w:lineRule="auto"/>
        <w:shd w:val="clear" w:color="auto" w:fill="auto"/>
        <w:widowControl/>
        <w:rPr>
          <w:rFonts w:ascii="宋体" w:hAnsi="宋体" w:cs="宋体"/>
          <w:b/>
          <w:color w:val="000000"/>
          <w:szCs w:val="21"/>
          <w:highlight w:val="none"/>
        </w:rPr>
      </w:pPr>
      <w:r>
        <w:rPr>
          <w:rFonts w:hint="eastAsia" w:ascii="宋体" w:hAnsi="宋体" w:cs="宋体"/>
          <w:b/>
          <w:color w:val="000000"/>
          <w:szCs w:val="21"/>
          <w:highlight w:val="none"/>
        </w:rPr>
        <w:t xml:space="preserve">（格式自拟）</w:t>
      </w:r>
      <w:r>
        <w:rPr>
          <w:rFonts w:ascii="宋体" w:hAnsi="宋体" w:cs="宋体"/>
          <w:b/>
          <w:color w:val="000000"/>
          <w:szCs w:val="21"/>
          <w:highlight w:val="none"/>
        </w:rPr>
      </w:r>
      <w:r/>
    </w:p>
    <w:p>
      <w:pPr>
        <w:pStyle w:val="727"/>
        <w:ind w:firstLine="371"/>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p>
      <w:pPr>
        <w:pStyle w:val="727"/>
        <w:ind w:firstLine="495"/>
        <w:spacing w:line="360" w:lineRule="auto"/>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zCs w:val="21"/>
          <w:highlight w:val="none"/>
        </w:rPr>
        <w:outlineLvl w:val="0"/>
      </w:pP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w:t>
      </w:r>
      <w:r>
        <w:rPr>
          <w:rFonts w:ascii="宋体" w:hAnsi="宋体" w:cs="宋体"/>
          <w:color w:val="000000"/>
          <w:szCs w:val="21"/>
          <w:highlight w:val="none"/>
          <w:lang w:bidi="zh-CN"/>
        </w:rPr>
      </w:r>
      <w:r/>
    </w:p>
    <w:p>
      <w:pPr>
        <w:pStyle w:val="727"/>
        <w:spacing w:line="360" w:lineRule="auto"/>
        <w:shd w:val="clear" w:color="auto" w:fill="auto"/>
        <w:widowControl/>
        <w:rPr>
          <w:rFonts w:ascii="宋体" w:hAnsi="宋体" w:cs="宋体"/>
          <w:color w:val="000000"/>
          <w:szCs w:val="21"/>
          <w:highlight w:val="none"/>
        </w:rPr>
        <w:outlineLvl w:val="0"/>
      </w:pPr>
      <w:r>
        <w:rPr>
          <w:rFonts w:hint="eastAsia" w:ascii="宋体" w:hAnsi="宋体" w:cs="宋体"/>
          <w:color w:val="000000"/>
          <w:szCs w:val="21"/>
          <w:highlight w:val="none"/>
          <w:lang w:bidi="zh-CN"/>
        </w:rPr>
        <w:t xml:space="preserve">（1）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ascii="宋体" w:hAnsi="宋体" w:cs="宋体"/>
          <w:color w:val="000000"/>
          <w:szCs w:val="21"/>
          <w:highlight w:val="none"/>
        </w:rPr>
      </w:r>
      <w:r/>
    </w:p>
    <w:p>
      <w:pPr>
        <w:pStyle w:val="727"/>
        <w:spacing w:line="360" w:lineRule="auto"/>
        <w:shd w:val="clear" w:color="auto" w:fill="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Style w:val="1045"/>
          <w:rFonts w:hint="eastAsia" w:ascii="宋体" w:hAnsi="宋体" w:cs="宋体"/>
          <w:bCs/>
          <w:color w:val="000000"/>
          <w:szCs w:val="21"/>
          <w:highlight w:val="none"/>
        </w:rPr>
        <w:t xml:space="preserve">本项目</w:t>
      </w:r>
      <w:r>
        <w:rPr>
          <w:rStyle w:val="1045"/>
          <w:rFonts w:hint="eastAsia" w:ascii="宋体" w:hAnsi="宋体" w:cs="宋体"/>
          <w:bCs/>
          <w:color w:val="000000"/>
          <w:szCs w:val="21"/>
          <w:highlight w:val="none"/>
          <w:lang w:val="en-US" w:eastAsia="zh-CN"/>
        </w:rPr>
        <w:t xml:space="preserve">所有包均</w:t>
      </w:r>
      <w:r>
        <w:rPr>
          <w:rStyle w:val="1045"/>
          <w:rFonts w:hint="eastAsia" w:ascii="宋体" w:hAnsi="宋体" w:cs="宋体"/>
          <w:bCs/>
          <w:color w:val="000000"/>
          <w:szCs w:val="21"/>
          <w:highlight w:val="none"/>
        </w:rPr>
        <w:t xml:space="preserve">专门面向中小企业采购。提供的所有货物须全部由符合政策要求的中小微企业、监狱企业或残疾人福利性单位制造。按照招标文件要求提供《中小企业声明函》《残疾人福利性单位声明函》或监狱和戒毒企业证明材料。</w:t>
      </w:r>
      <w:r>
        <w:rPr>
          <w:rFonts w:ascii="宋体" w:hAnsi="宋体" w:cs="宋体"/>
          <w:color w:val="000000"/>
          <w:szCs w:val="21"/>
          <w:highlight w:val="none"/>
          <w:lang w:bidi="zh-CN"/>
        </w:rPr>
      </w:r>
      <w:r/>
    </w:p>
    <w:p>
      <w:pPr>
        <w:pStyle w:val="727"/>
        <w:shd w:val="clear" w:color="auto" w:fill="auto"/>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报价承诺函</w:t>
      </w:r>
      <w:r>
        <w:rPr>
          <w:rFonts w:hint="eastAsia" w:ascii="宋体" w:hAnsi="宋体" w:eastAsia="宋体" w:cs="宋体"/>
          <w:b/>
          <w:bCs/>
          <w:color w:val="000000"/>
          <w:szCs w:val="21"/>
          <w:highlight w:val="none"/>
        </w:rPr>
      </w:r>
      <w:r/>
    </w:p>
    <w:p>
      <w:pPr>
        <w:pStyle w:val="727"/>
        <w:jc w:val="center"/>
        <w:shd w:val="clear" w:color="auto" w:fill="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报价承诺函</w:t>
      </w:r>
      <w:r>
        <w:rPr>
          <w:rFonts w:hint="eastAsia" w:ascii="宋体" w:hAnsi="宋体" w:eastAsia="宋体" w:cs="宋体"/>
          <w:b/>
          <w:bCs/>
          <w:color w:val="000000"/>
          <w:szCs w:val="21"/>
          <w:highlight w:val="none"/>
          <w:lang w:eastAsia="zh-CN"/>
        </w:rPr>
      </w:r>
      <w:r/>
    </w:p>
    <w:p>
      <w:pPr>
        <w:pStyle w:val="727"/>
        <w:spacing w:line="500" w:lineRule="exact"/>
        <w:shd w:val="clear" w:color="auto" w:fill="auto"/>
        <w:rPr>
          <w:rStyle w:val="1045"/>
          <w:rFonts w:hint="eastAsia" w:ascii="宋体" w:hAnsi="宋体" w:eastAsia="宋体" w:cs="宋体"/>
          <w:color w:val="000000"/>
          <w:szCs w:val="21"/>
          <w:highlight w:val="none"/>
          <w:lang w:eastAsia="zh-CN"/>
        </w:rPr>
      </w:pPr>
      <w:r>
        <w:rPr>
          <w:rStyle w:val="1045"/>
          <w:rFonts w:hint="eastAsia" w:ascii="宋体" w:hAnsi="宋体" w:eastAsia="宋体" w:cs="宋体"/>
          <w:color w:val="000000"/>
          <w:szCs w:val="21"/>
          <w:highlight w:val="none"/>
          <w:lang w:eastAsia="zh-CN"/>
        </w:rPr>
      </w:r>
      <w:r/>
    </w:p>
    <w:p>
      <w:pPr>
        <w:pStyle w:val="727"/>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eastAsia="zh-CN"/>
        </w:rPr>
        <w:t xml:space="preserve">南通市中心血站</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我单位（供应商名称）郑重承诺：</w:t>
      </w:r>
      <w:r>
        <w:rPr>
          <w:rStyle w:val="1045"/>
          <w:rFonts w:ascii="宋体" w:hAnsi="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val="en-US" w:eastAsia="zh-CN"/>
        </w:rPr>
        <w:t xml:space="preserve">我单位同意本项目</w:t>
      </w:r>
      <w:r>
        <w:rPr>
          <w:rStyle w:val="1045"/>
          <w:rFonts w:hint="eastAsia" w:ascii="宋体" w:hAnsi="宋体" w:eastAsia="宋体" w:cs="宋体"/>
          <w:color w:val="000000"/>
          <w:szCs w:val="21"/>
          <w:highlight w:val="none"/>
          <w:lang w:val="en-US" w:eastAsia="zh-CN"/>
        </w:rPr>
        <w:t xml:space="preserve">包</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（标的名称：</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 ）采用固定价格采购</w:t>
      </w:r>
      <w:r>
        <w:rPr>
          <w:rStyle w:val="1045"/>
          <w:rFonts w:hint="eastAsia" w:ascii="宋体" w:hAnsi="宋体" w:eastAsia="宋体" w:cs="宋体"/>
          <w:color w:val="000000"/>
          <w:szCs w:val="21"/>
          <w:highlight w:val="none"/>
          <w:lang w:val="en-US" w:eastAsia="zh-CN"/>
        </w:rPr>
        <w:t xml:space="preserve">，单价按_____元结算，采购数量暂定，最终按采购人要求的数量供货</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rPr>
        <w:t xml:space="preserve">包含以下内容：完成该项目的</w:t>
      </w:r>
      <w:r>
        <w:rPr>
          <w:rStyle w:val="1045"/>
          <w:rFonts w:hint="eastAsia" w:ascii="宋体" w:hAnsi="宋体" w:eastAsia="宋体" w:cs="宋体"/>
          <w:color w:val="000000"/>
          <w:szCs w:val="21"/>
          <w:highlight w:val="none"/>
          <w:lang w:val="en-US" w:eastAsia="zh-CN"/>
        </w:rPr>
        <w:t xml:space="preserve">产品、logo印刷、包装、运输、装卸、售后服务、</w:t>
      </w:r>
      <w:r>
        <w:rPr>
          <w:rStyle w:val="1045"/>
          <w:rFonts w:hint="eastAsia" w:ascii="宋体" w:hAnsi="宋体" w:eastAsia="宋体" w:cs="宋体"/>
          <w:color w:val="000000"/>
          <w:szCs w:val="21"/>
          <w:highlight w:val="none"/>
        </w:rPr>
        <w:t xml:space="preserve">利润、税金及政策性文件规定的费用等所有费用，并应充分考虑各种风险因素计入</w:t>
      </w:r>
      <w:r>
        <w:rPr>
          <w:rStyle w:val="1045"/>
          <w:rFonts w:hint="eastAsia" w:ascii="宋体" w:hAnsi="宋体" w:eastAsia="宋体" w:cs="宋体"/>
          <w:color w:val="000000"/>
          <w:szCs w:val="21"/>
          <w:highlight w:val="none"/>
          <w:lang w:val="en-US" w:eastAsia="zh-CN"/>
        </w:rPr>
        <w:t xml:space="preserve">合同单价</w:t>
      </w:r>
      <w:r>
        <w:rPr>
          <w:rStyle w:val="1045"/>
          <w:rFonts w:hint="eastAsia" w:ascii="宋体" w:hAnsi="宋体" w:eastAsia="宋体" w:cs="宋体"/>
          <w:color w:val="000000"/>
          <w:szCs w:val="21"/>
          <w:highlight w:val="none"/>
        </w:rPr>
        <w:t xml:space="preserve">。即完成本项目招标范围内所有工作内容的所发生的一切费用以及应承担的义务和风险。</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元/件</w:t>
      </w:r>
      <w:r>
        <w:rPr>
          <w:rStyle w:val="1045"/>
          <w:rFonts w:hint="eastAsia" w:ascii="宋体" w:hAnsi="宋体" w:eastAsia="宋体" w:cs="宋体"/>
          <w:color w:val="000000"/>
          <w:szCs w:val="21"/>
          <w:highlight w:val="none"/>
        </w:rPr>
        <w:t xml:space="preserve">为</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，同时，</w:t>
      </w:r>
      <w:r>
        <w:rPr>
          <w:rStyle w:val="1045"/>
          <w:rFonts w:hint="eastAsia" w:ascii="宋体" w:hAnsi="宋体" w:eastAsia="宋体" w:cs="宋体"/>
          <w:color w:val="000000"/>
          <w:szCs w:val="21"/>
          <w:highlight w:val="none"/>
          <w:lang w:eastAsia="zh-CN"/>
        </w:rPr>
        <w:t xml:space="preserve">中标供应商</w:t>
      </w:r>
      <w:r>
        <w:rPr>
          <w:rStyle w:val="1045"/>
          <w:rFonts w:hint="eastAsia" w:ascii="宋体" w:hAnsi="宋体" w:eastAsia="宋体" w:cs="宋体"/>
          <w:color w:val="000000"/>
          <w:szCs w:val="21"/>
          <w:highlight w:val="none"/>
        </w:rPr>
        <w:t xml:space="preserve">的</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在合同实施期间不因市场变化因素而变动。</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045"/>
          <w:rFonts w:ascii="宋体" w:hAnsi="宋体" w:cs="宋体"/>
          <w:color w:val="000000"/>
          <w:szCs w:val="21"/>
          <w:highlight w:val="none"/>
        </w:rPr>
      </w:r>
      <w:r/>
    </w:p>
    <w:p>
      <w:pPr>
        <w:pStyle w:val="727"/>
        <w:jc w:val="center"/>
        <w:spacing w:line="500" w:lineRule="exact"/>
        <w:shd w:val="clear" w:color="auto" w:fill="auto"/>
        <w:rPr>
          <w:rStyle w:val="1045"/>
          <w:rFonts w:hint="eastAsia" w:ascii="宋体" w:hAnsi="宋体" w:cs="宋体"/>
          <w:color w:val="000000"/>
          <w:szCs w:val="21"/>
          <w:highlight w:val="none"/>
        </w:rPr>
      </w:pPr>
      <w:r>
        <w:rPr>
          <w:rStyle w:val="1045"/>
          <w:rFonts w:hint="eastAsia" w:ascii="宋体" w:hAnsi="宋体" w:cs="宋体"/>
          <w:color w:val="000000"/>
          <w:szCs w:val="21"/>
          <w:highlight w:val="none"/>
        </w:rPr>
        <w:t xml:space="preserve">                                                  年     月    日</w:t>
      </w:r>
      <w:r>
        <w:rPr>
          <w:rStyle w:val="1045"/>
          <w:rFonts w:hint="eastAsia" w:ascii="宋体" w:hAnsi="宋体" w:cs="宋体"/>
          <w:color w:val="000000"/>
          <w:szCs w:val="21"/>
          <w:highlight w:val="none"/>
        </w:rPr>
      </w:r>
      <w:r/>
    </w:p>
    <w:p>
      <w:pPr>
        <w:pStyle w:val="727"/>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r>
      <w:r/>
    </w:p>
    <w:p>
      <w:pPr>
        <w:pStyle w:val="727"/>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r>
      <w:r/>
    </w:p>
    <w:p>
      <w:pPr>
        <w:pStyle w:val="727"/>
        <w:spacing w:line="500" w:lineRule="exact"/>
        <w:shd w:val="clear" w:color="auto" w:fill="auto"/>
        <w:rPr>
          <w:rStyle w:val="1045"/>
          <w:rFonts w:ascii="宋体" w:hAnsi="宋体" w:eastAsia="宋体" w:cs="宋体"/>
          <w:b/>
          <w:bCs/>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注：包一至包四单价50元/件，包五至包九单价30元/件。</w:t>
      </w:r>
      <w:r>
        <w:rPr>
          <w:rStyle w:val="1045"/>
          <w:rFonts w:hint="eastAsia" w:ascii="宋体" w:hAnsi="宋体" w:eastAsia="宋体" w:cs="宋体"/>
          <w:b/>
          <w:bCs/>
          <w:color w:val="000000"/>
          <w:szCs w:val="21"/>
          <w:highlight w:val="none"/>
          <w:lang w:val="en-US" w:eastAsia="zh-CN"/>
        </w:rPr>
        <w:t xml:space="preserve">请勿填写错误，否则按无效标处理。</w:t>
      </w:r>
      <w:r>
        <w:rPr>
          <w:rStyle w:val="1045"/>
          <w:rFonts w:ascii="宋体" w:hAnsi="宋体" w:eastAsia="宋体" w:cs="宋体"/>
          <w:b/>
          <w:bCs/>
          <w:color w:val="000000"/>
          <w:szCs w:val="21"/>
          <w:highlight w:val="none"/>
          <w:lang w:val="en-US" w:eastAsia="zh-CN"/>
        </w:rPr>
      </w:r>
      <w:r/>
    </w:p>
    <w:p>
      <w:pPr>
        <w:pStyle w:val="730"/>
        <w:shd w:val="clear" w:color="auto" w:fill="auto"/>
        <w:rPr>
          <w:rFonts w:hint="eastAsia"/>
          <w:color w:val="000000"/>
          <w:highlight w:val="none"/>
        </w:rPr>
      </w:pPr>
      <w:r>
        <w:rPr>
          <w:rFonts w:hint="eastAsia"/>
          <w:color w:val="000000"/>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br w:type="page" w:clear="all"/>
      </w: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、投标函</w:t>
      </w:r>
      <w:r>
        <w:rPr>
          <w:rFonts w:ascii="宋体" w:hAnsi="宋体" w:cs="宋体"/>
          <w:b/>
          <w:bCs/>
          <w:color w:val="000000"/>
          <w:szCs w:val="21"/>
          <w:highlight w:val="none"/>
        </w:rPr>
      </w:r>
      <w:r/>
    </w:p>
    <w:p>
      <w:pPr>
        <w:pStyle w:val="727"/>
        <w:jc w:val="center"/>
        <w:spacing w:line="48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投标函</w:t>
      </w:r>
      <w:r>
        <w:rPr>
          <w:rFonts w:ascii="宋体" w:hAnsi="宋体" w:cs="宋体"/>
          <w:b/>
          <w:bCs/>
          <w:color w:val="000000"/>
          <w:szCs w:val="21"/>
          <w:highlight w:val="none"/>
        </w:rPr>
      </w:r>
      <w:r/>
    </w:p>
    <w:p>
      <w:pPr>
        <w:pStyle w:val="988"/>
        <w:ind w:left="0" w:right="120" w:firstLine="0"/>
        <w:jc w:val="left"/>
        <w:keepLines w:val="0"/>
        <w:keepNext w:val="0"/>
        <w:pageBreakBefore w:val="0"/>
        <w:spacing w:before="0" w:after="0"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南通市中心血站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8"/>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根据贵方的号招标文件，正式授权_____(被授权人姓名)代表我方_______（投标人的名称），全权处理本次项目</w:t>
      </w:r>
      <w:r>
        <w:rPr>
          <w:rStyle w:val="1045"/>
          <w:rFonts w:hint="eastAsia" w:ascii="宋体" w:hAnsi="宋体" w:eastAsia="宋体" w:cs="宋体"/>
          <w:color w:val="000000"/>
          <w:sz w:val="21"/>
          <w:szCs w:val="21"/>
          <w:highlight w:val="none"/>
          <w:lang w:val="en-US" w:eastAsia="zh-CN"/>
        </w:rPr>
        <w:t xml:space="preserve">包</w:t>
      </w:r>
      <w:r>
        <w:rPr>
          <w:rStyle w:val="1045"/>
          <w:rFonts w:hint="eastAsia" w:ascii="宋体" w:hAnsi="宋体" w:eastAsia="宋体" w:cs="宋体"/>
          <w:color w:val="000000"/>
          <w:sz w:val="21"/>
          <w:szCs w:val="21"/>
          <w:highlight w:val="none"/>
          <w:u w:val="single"/>
          <w:lang w:val="en-US" w:eastAsia="zh-CN"/>
        </w:rPr>
        <w:t xml:space="preserve">   </w:t>
      </w:r>
      <w:r>
        <w:rPr>
          <w:rStyle w:val="1045"/>
          <w:rFonts w:hint="eastAsia" w:ascii="宋体" w:hAnsi="宋体" w:eastAsia="宋体" w:cs="宋体"/>
          <w:color w:val="000000"/>
          <w:sz w:val="21"/>
          <w:szCs w:val="21"/>
          <w:highlight w:val="none"/>
          <w:lang w:val="en-US" w:eastAsia="zh-CN"/>
        </w:rPr>
        <w:t xml:space="preserve">（标的名称：</w:t>
      </w:r>
      <w:r>
        <w:rPr>
          <w:rStyle w:val="1045"/>
          <w:rFonts w:hint="eastAsia" w:ascii="宋体" w:hAnsi="宋体" w:eastAsia="宋体" w:cs="宋体"/>
          <w:color w:val="000000"/>
          <w:sz w:val="21"/>
          <w:szCs w:val="21"/>
          <w:highlight w:val="none"/>
          <w:u w:val="single"/>
          <w:lang w:val="en-US" w:eastAsia="zh-CN"/>
        </w:rPr>
        <w:t xml:space="preserve">     </w:t>
      </w:r>
      <w:r>
        <w:rPr>
          <w:rStyle w:val="1045"/>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投标的有关事宜。</w:t>
      </w:r>
      <w:r>
        <w:rPr>
          <w:rFonts w:ascii="宋体" w:hAnsi="宋体" w:cs="宋体"/>
          <w:color w:val="000000"/>
          <w:sz w:val="21"/>
          <w:szCs w:val="21"/>
          <w:highlight w:val="none"/>
        </w:rPr>
      </w:r>
      <w:r/>
    </w:p>
    <w:p>
      <w:pPr>
        <w:pStyle w:val="727"/>
        <w:ind w:firstLine="560"/>
        <w:jc w:val="left"/>
        <w:keepLines w:val="0"/>
        <w:keepNext w:val="0"/>
        <w:pageBreakBefore w:val="0"/>
        <w:spacing w:line="420" w:lineRule="exact"/>
        <w:shd w:val="clear" w:color="auto" w:fill="auto"/>
        <w:widowControl w:val="off"/>
        <w:rPr>
          <w:rFonts w:ascii="宋体" w:hAnsi="宋体" w:cs="宋体"/>
          <w:color w:val="000000"/>
          <w:szCs w:val="21"/>
          <w:highlight w:val="none"/>
        </w:rPr>
      </w:pPr>
      <w:r>
        <w:rPr>
          <w:rFonts w:hint="eastAsia" w:ascii="宋体" w:hAnsi="宋体" w:cs="宋体"/>
          <w:color w:val="000000"/>
          <w:szCs w:val="21"/>
          <w:highlight w:val="none"/>
        </w:rPr>
        <w:t xml:space="preserve">据此函，__________（被授权人</w:t>
      </w:r>
      <w:r>
        <w:rPr>
          <w:rFonts w:hint="eastAsia" w:ascii="宋体" w:hAnsi="宋体" w:cs="宋体"/>
          <w:b/>
          <w:bCs/>
          <w:color w:val="000000"/>
          <w:sz w:val="24"/>
          <w:szCs w:val="24"/>
          <w:highlight w:val="none"/>
          <w:u w:val="single"/>
        </w:rPr>
        <w:t xml:space="preserve">签字</w:t>
      </w:r>
      <w:r>
        <w:rPr>
          <w:rFonts w:hint="eastAsia" w:ascii="宋体" w:hAnsi="宋体" w:cs="宋体"/>
          <w:color w:val="000000"/>
          <w:szCs w:val="21"/>
          <w:highlight w:val="none"/>
        </w:rPr>
        <w:t xml:space="preserve">）兹宣布同意如下：</w:t>
      </w:r>
      <w:r>
        <w:rPr>
          <w:rFonts w:ascii="宋体" w:hAnsi="宋体" w:cs="宋体"/>
          <w:color w:val="000000"/>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同意并接受</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的各项要求，遵守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中的各项规定，</w:t>
      </w:r>
      <w:r>
        <w:rPr>
          <w:rFonts w:hint="eastAsia" w:ascii="宋体" w:hAnsi="宋体" w:eastAsia="宋体" w:cs="宋体"/>
          <w:color w:val="000000"/>
          <w:sz w:val="21"/>
          <w:szCs w:val="21"/>
          <w:highlight w:val="none"/>
          <w:lang w:val="en-US" w:eastAsia="zh-CN"/>
        </w:rPr>
        <w:t xml:space="preserve">同意本项目采用固定价格采购，单价按</w:t>
      </w:r>
      <w:r>
        <w:rPr>
          <w:rFonts w:hint="eastAsia" w:ascii="宋体" w:hAnsi="宋体" w:cs="宋体"/>
          <w:color w:val="000000"/>
          <w:szCs w:val="21"/>
          <w:highlight w:val="none"/>
        </w:rPr>
        <w:t xml:space="preserve">____</w:t>
      </w:r>
      <w:r>
        <w:rPr>
          <w:rFonts w:hint="eastAsia" w:ascii="宋体" w:hAnsi="宋体" w:eastAsia="宋体" w:cs="宋体"/>
          <w:color w:val="000000"/>
          <w:sz w:val="21"/>
          <w:szCs w:val="21"/>
          <w:highlight w:val="none"/>
          <w:lang w:val="en-US" w:eastAsia="zh-CN"/>
        </w:rPr>
        <w:t xml:space="preserve">元结算。固定单价</w:t>
      </w:r>
      <w:r>
        <w:rPr>
          <w:rFonts w:hint="eastAsia" w:ascii="宋体" w:hAnsi="宋体" w:eastAsia="宋体" w:cs="宋体"/>
          <w:color w:val="000000"/>
          <w:sz w:val="21"/>
          <w:szCs w:val="21"/>
          <w:highlight w:val="none"/>
        </w:rPr>
        <w:t xml:space="preserve">包含以下内容</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完成该项目的</w:t>
      </w:r>
      <w:r>
        <w:rPr>
          <w:rFonts w:hint="eastAsia" w:ascii="宋体" w:hAnsi="宋体" w:eastAsia="宋体" w:cs="宋体"/>
          <w:color w:val="000000"/>
          <w:sz w:val="21"/>
          <w:szCs w:val="21"/>
          <w:highlight w:val="none"/>
          <w:lang w:val="en-US" w:eastAsia="zh-CN"/>
        </w:rPr>
        <w:t xml:space="preserve">产品、包装、logo印刷、运输、装卸、售后服务、</w:t>
      </w:r>
      <w:r>
        <w:rPr>
          <w:rFonts w:hint="eastAsia" w:ascii="宋体" w:hAnsi="宋体" w:eastAsia="宋体" w:cs="宋体"/>
          <w:color w:val="000000"/>
          <w:sz w:val="21"/>
          <w:szCs w:val="21"/>
          <w:highlight w:val="none"/>
        </w:rPr>
        <w:t xml:space="preserve">利润、税金及政策性文件规定的费用等所有费用，并充分考虑各种风险因素计入</w:t>
      </w:r>
      <w:r>
        <w:rPr>
          <w:rFonts w:hint="eastAsia" w:ascii="宋体" w:hAnsi="宋体" w:eastAsia="宋体" w:cs="宋体"/>
          <w:color w:val="000000"/>
          <w:sz w:val="21"/>
          <w:szCs w:val="21"/>
          <w:highlight w:val="none"/>
          <w:lang w:val="en-US" w:eastAsia="zh-CN"/>
        </w:rPr>
        <w:t xml:space="preserve">合同单价</w:t>
      </w:r>
      <w:r>
        <w:rPr>
          <w:rFonts w:hint="eastAsia" w:ascii="宋体" w:hAnsi="宋体" w:eastAsia="宋体" w:cs="宋体"/>
          <w:color w:val="000000"/>
          <w:sz w:val="21"/>
          <w:szCs w:val="21"/>
          <w:highlight w:val="none"/>
        </w:rPr>
        <w:t xml:space="preserve">。即完成本项目招标范围内所有工作内容的所发生的一切费用以及应承担的义务和风险。</w:t>
      </w:r>
      <w:r>
        <w:rPr>
          <w:rFonts w:hint="eastAsia" w:ascii="宋体" w:hAnsi="宋体" w:eastAsia="宋体" w:cs="宋体"/>
          <w:b w:val="0"/>
          <w:bCs w:val="0"/>
          <w:color w:val="000000"/>
          <w:sz w:val="21"/>
          <w:szCs w:val="21"/>
          <w:highlight w:val="none"/>
        </w:rPr>
      </w:r>
      <w:r/>
    </w:p>
    <w:p>
      <w:pPr>
        <w:pStyle w:val="727"/>
        <w:numPr>
          <w:ilvl w:val="0"/>
          <w:numId w:val="0"/>
        </w:numPr>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2.我公司同意本项目采购数量暂定，最终按采购人要求的数量供货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我公司承诺所</w:t>
      </w:r>
      <w:r>
        <w:rPr>
          <w:rFonts w:hint="eastAsia" w:ascii="宋体" w:hAnsi="宋体" w:eastAsia="宋体" w:cs="宋体"/>
          <w:i w:val="0"/>
          <w:color w:val="000000"/>
          <w:sz w:val="21"/>
          <w:szCs w:val="21"/>
          <w:highlight w:val="none"/>
          <w:u w:val="none"/>
          <w:lang w:val="en-US" w:eastAsia="zh-CN" w:bidi="ar"/>
        </w:rPr>
        <w:t xml:space="preserve">投产品最少有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val="0"/>
          <w:color w:val="000000"/>
          <w:sz w:val="21"/>
          <w:szCs w:val="21"/>
          <w:highlight w:val="none"/>
          <w:u w:val="none"/>
          <w:lang w:val="en-US" w:eastAsia="zh-CN" w:bidi="ar"/>
        </w:rPr>
        <w:t xml:space="preserve">只（套）的供货量。</w:t>
      </w:r>
      <w:r>
        <w:rPr>
          <w:rFonts w:hint="eastAsia" w:ascii="宋体" w:hAnsi="宋体" w:eastAsia="宋体" w:cs="宋体"/>
          <w:color w:val="000000"/>
          <w:sz w:val="21"/>
          <w:szCs w:val="21"/>
          <w:highlight w:val="none"/>
          <w:u w:val="none"/>
          <w:lang w:val="en-US" w:eastAsia="zh-CN"/>
        </w:rPr>
        <w:t xml:space="preserve">____(产品名称)我公司最大可供货量为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val="0"/>
          <w:color w:val="000000"/>
          <w:sz w:val="21"/>
          <w:szCs w:val="21"/>
          <w:highlight w:val="none"/>
          <w:u w:val="none"/>
          <w:lang w:val="en-US" w:eastAsia="zh-CN" w:bidi="ar"/>
        </w:rPr>
        <w:t xml:space="preserve">只（套）。</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已经详细审查了全部招标文件，</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已完全清晰理解招标文件的要求，不存在任何含糊不清和误解之处，同意放弃对这些文件所提出的异议和质疑的权利。</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愿意提供</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在招标文件中要求的所有资料。</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承诺在本次招标响应中提供的一切文件，无论是原件还是复印件均真实有效，绝无任何虚假、伪造和夸大的成份。否则，愿承担相应的后果和法律责任。</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尊重评标小组所作的评定结果。</w:t>
      </w:r>
      <w:r>
        <w:rPr>
          <w:rFonts w:hint="eastAsia" w:ascii="宋体" w:hAnsi="宋体" w:eastAsia="宋体" w:cs="宋体"/>
          <w:color w:val="000000"/>
          <w:sz w:val="21"/>
          <w:szCs w:val="21"/>
          <w:highlight w:val="none"/>
        </w:rPr>
      </w:r>
      <w:r/>
    </w:p>
    <w:p>
      <w:pPr>
        <w:pStyle w:val="727"/>
        <w:ind w:firstLine="420"/>
        <w:keepLines w:val="0"/>
        <w:keepNext w:val="0"/>
        <w:pageBreakBefore w:val="0"/>
        <w:spacing w:line="420" w:lineRule="exact"/>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一旦</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我公司</w:t>
      </w:r>
      <w:r>
        <w:rPr>
          <w:rFonts w:hint="eastAsia" w:ascii="宋体" w:hAnsi="宋体" w:eastAsia="宋体" w:cs="宋体"/>
          <w:color w:val="000000"/>
          <w:sz w:val="21"/>
          <w:szCs w:val="21"/>
          <w:highlight w:val="none"/>
        </w:rPr>
        <w:t xml:space="preserve">将根据招标文件的规定，严格履行招标文件中规定的每一项要求，按期、按质、按量履行合同的义务。 </w:t>
      </w:r>
      <w:r>
        <w:rPr>
          <w:rFonts w:hint="eastAsia" w:ascii="宋体" w:hAnsi="宋体" w:eastAsia="宋体" w:cs="宋体"/>
          <w:color w:val="000000"/>
          <w:sz w:val="21"/>
          <w:szCs w:val="21"/>
          <w:highlight w:val="none"/>
        </w:rPr>
      </w:r>
      <w:r/>
    </w:p>
    <w:p>
      <w:pPr>
        <w:pStyle w:val="988"/>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.与本投标有关的正式通讯地址为：</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投标供应商开户行：</w:t>
      </w:r>
      <w:r>
        <w:rPr>
          <w:rFonts w:ascii="宋体" w:hAnsi="宋体" w:cs="宋体"/>
          <w:color w:val="000000"/>
          <w:sz w:val="21"/>
          <w:szCs w:val="21"/>
          <w:highlight w:val="none"/>
        </w:rPr>
      </w:r>
      <w:r/>
    </w:p>
    <w:p>
      <w:pPr>
        <w:pStyle w:val="988"/>
        <w:ind w:firstLine="596"/>
        <w:jc w:val="left"/>
        <w:keepLines w:val="0"/>
        <w:keepNext w:val="0"/>
        <w:pageBreakBefore w:val="0"/>
        <w:spacing w:before="0" w:after="0" w:line="420" w:lineRule="exact"/>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账          号： </w:t>
      </w:r>
      <w:r>
        <w:rPr>
          <w:rFonts w:ascii="宋体" w:hAnsi="宋体" w:cs="宋体"/>
          <w:color w:val="000000"/>
          <w:sz w:val="21"/>
          <w:szCs w:val="21"/>
          <w:highlight w:val="none"/>
        </w:rPr>
      </w:r>
      <w:r/>
    </w:p>
    <w:p>
      <w:pPr>
        <w:pStyle w:val="727"/>
        <w:jc w:val="right"/>
        <w:keepLines w:val="0"/>
        <w:keepNext w:val="0"/>
        <w:pageBreakBefore w:val="0"/>
        <w:spacing w:line="420" w:lineRule="exact"/>
        <w:shd w:val="clear" w:color="auto" w:fill="auto"/>
        <w:widowControl w:val="off"/>
        <w:rPr>
          <w:rFonts w:ascii="宋体" w:hAnsi="宋体" w:cs="宋体"/>
          <w:color w:val="000000"/>
          <w:szCs w:val="21"/>
          <w:highlight w:val="none"/>
        </w:rPr>
      </w:pPr>
      <w:r>
        <w:rPr>
          <w:rFonts w:ascii="宋体" w:hAnsi="宋体" w:cs="宋体"/>
          <w:color w:val="000000"/>
          <w:szCs w:val="21"/>
          <w:highlight w:val="none"/>
        </w:rPr>
      </w:r>
      <w:r/>
    </w:p>
    <w:p>
      <w:pPr>
        <w:pStyle w:val="727"/>
        <w:jc w:val="right"/>
        <w:keepLines w:val="0"/>
        <w:keepNext w:val="0"/>
        <w:pageBreakBefore w:val="0"/>
        <w:spacing w:line="420" w:lineRule="exact"/>
        <w:shd w:val="clear" w:color="auto" w:fill="auto"/>
        <w:widowControl w:val="off"/>
        <w:rPr>
          <w:rFonts w:ascii="宋体" w:hAnsi="宋体" w:cs="宋体"/>
          <w:color w:val="000000"/>
          <w:szCs w:val="21"/>
          <w:highlight w:val="none"/>
        </w:rPr>
      </w:pPr>
      <w:r>
        <w:rPr>
          <w:rFonts w:hint="eastAsia" w:ascii="宋体" w:hAnsi="宋体" w:cs="宋体"/>
          <w:color w:val="000000"/>
          <w:szCs w:val="21"/>
          <w:highlight w:val="none"/>
        </w:rPr>
        <w:t xml:space="preserve">投标供应商：（加盖CA电子公章）</w:t>
      </w:r>
      <w:r>
        <w:rPr>
          <w:rFonts w:ascii="宋体" w:hAnsi="宋体" w:cs="宋体"/>
          <w:color w:val="000000"/>
          <w:szCs w:val="21"/>
          <w:highlight w:val="none"/>
        </w:rPr>
      </w:r>
      <w:r/>
    </w:p>
    <w:p>
      <w:pPr>
        <w:pStyle w:val="727"/>
        <w:jc w:val="right"/>
        <w:keepLines w:val="0"/>
        <w:keepNext w:val="0"/>
        <w:pageBreakBefore w:val="0"/>
        <w:spacing w:line="420" w:lineRule="exact"/>
        <w:shd w:val="clear" w:color="auto" w:fill="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801"/>
        <w:ind w:left="0" w:firstLine="0"/>
        <w:rPr>
          <w:rFonts w:ascii="宋体" w:hAnsi="宋体" w:eastAsia="宋体" w:cs="宋体"/>
          <w:b/>
          <w:bCs/>
          <w:color w:val="000000"/>
          <w:sz w:val="24"/>
          <w:szCs w:val="24"/>
          <w:highlight w:val="none"/>
          <w:u w:val="single"/>
          <w:shd w:val="clear" w:color="auto" w:fill="auto"/>
          <w:lang w:val="en-US" w:eastAsia="zh-CN" w:bidi="ar-SA"/>
        </w:rPr>
      </w:pPr>
      <w:r>
        <w:rPr>
          <w:rFonts w:hint="eastAsia" w:ascii="宋体" w:hAnsi="宋体" w:eastAsia="宋体" w:cs="宋体"/>
          <w:b/>
          <w:bCs/>
          <w:color w:val="000000"/>
          <w:sz w:val="24"/>
          <w:szCs w:val="24"/>
          <w:highlight w:val="none"/>
          <w:u w:val="single"/>
          <w:shd w:val="clear" w:color="auto" w:fill="auto"/>
          <w:lang w:val="en-US" w:eastAsia="zh-CN" w:bidi="ar-SA"/>
        </w:rPr>
        <w:t xml:space="preserve">注：被授权人未签字将做无效标处理</w:t>
      </w:r>
      <w:r>
        <w:rPr>
          <w:rFonts w:ascii="宋体" w:hAnsi="宋体" w:eastAsia="宋体" w:cs="宋体"/>
          <w:b/>
          <w:bCs/>
          <w:color w:val="000000"/>
          <w:sz w:val="24"/>
          <w:szCs w:val="24"/>
          <w:highlight w:val="none"/>
          <w:u w:val="single"/>
          <w:shd w:val="clear" w:color="auto" w:fill="auto"/>
          <w:lang w:val="en-US" w:eastAsia="zh-CN" w:bidi="ar-SA"/>
        </w:rPr>
      </w:r>
      <w:r/>
    </w:p>
    <w:p>
      <w:pPr>
        <w:pStyle w:val="739"/>
        <w:rPr>
          <w:color w:val="000000"/>
          <w:highlight w:val="none"/>
        </w:rPr>
      </w:pPr>
      <w:r>
        <w:rPr>
          <w:color w:val="000000"/>
          <w:highlight w:val="none"/>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lang w:val="en-US" w:eastAsia="zh-CN"/>
        </w:rPr>
        <w:t xml:space="preserve">九</w:t>
      </w:r>
      <w:r>
        <w:rPr>
          <w:rFonts w:hint="eastAsia" w:ascii="宋体" w:hAnsi="宋体" w:cs="宋体"/>
          <w:b/>
          <w:bCs/>
          <w:color w:val="000000"/>
          <w:szCs w:val="21"/>
          <w:highlight w:val="none"/>
        </w:rPr>
        <w:t xml:space="preserve">、实质性响应承诺函</w:t>
      </w:r>
      <w:r>
        <w:rPr>
          <w:rFonts w:ascii="宋体" w:hAnsi="宋体" w:cs="宋体"/>
          <w:b/>
          <w:bCs/>
          <w:color w:val="000000"/>
          <w:szCs w:val="21"/>
          <w:highlight w:val="none"/>
        </w:rPr>
      </w:r>
      <w:r/>
    </w:p>
    <w:p>
      <w:pPr>
        <w:pStyle w:val="727"/>
        <w:contextualSpacing/>
        <w:jc w:val="center"/>
        <w:spacing w:line="40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rPr>
        <w:t xml:space="preserve">实质性响应承诺函</w:t>
      </w:r>
      <w:r>
        <w:rPr>
          <w:rFonts w:ascii="宋体" w:hAnsi="宋体" w:cs="宋体"/>
          <w:b/>
          <w:color w:val="000000"/>
          <w:szCs w:val="21"/>
          <w:highlight w:val="none"/>
        </w:rPr>
      </w:r>
      <w:r/>
    </w:p>
    <w:p>
      <w:pPr>
        <w:pStyle w:val="727"/>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eastAsia="zh-CN"/>
        </w:rPr>
        <w:t xml:space="preserve">南通市中心血站</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我单位（供应商名称）郑重承诺：</w:t>
      </w:r>
      <w:r>
        <w:rPr>
          <w:rStyle w:val="1045"/>
          <w:rFonts w:ascii="宋体" w:hAnsi="宋体" w:cs="宋体"/>
          <w:color w:val="000000"/>
          <w:szCs w:val="21"/>
          <w:highlight w:val="none"/>
        </w:rPr>
      </w:r>
      <w:r/>
    </w:p>
    <w:p>
      <w:pPr>
        <w:pStyle w:val="727"/>
        <w:ind w:firstLine="420"/>
        <w:spacing w:line="500" w:lineRule="exact"/>
        <w:shd w:val="clear" w:color="auto" w:fill="auto"/>
        <w:rPr>
          <w:rStyle w:val="1045"/>
          <w:rFonts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我单位承诺满足本项目需求中所有要求，没有负偏离。</w:t>
      </w:r>
      <w:r>
        <w:rPr>
          <w:rStyle w:val="1045"/>
          <w:rFonts w:ascii="宋体" w:hAnsi="宋体" w:eastAsia="宋体" w:cs="宋体"/>
          <w:color w:val="000000"/>
          <w:szCs w:val="21"/>
          <w:highlight w:val="none"/>
          <w:lang w:val="en-US" w:eastAsia="zh-CN"/>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lang w:val="en-US" w:eastAsia="zh-CN"/>
        </w:rPr>
        <w:t xml:space="preserve">我单位同意本项目包</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（标的名称：</w:t>
      </w:r>
      <w:r>
        <w:rPr>
          <w:rStyle w:val="1045"/>
          <w:rFonts w:hint="eastAsia" w:ascii="宋体" w:hAnsi="宋体" w:eastAsia="宋体" w:cs="宋体"/>
          <w:color w:val="000000"/>
          <w:szCs w:val="21"/>
          <w:highlight w:val="none"/>
          <w:u w:val="single"/>
          <w:lang w:val="en-US" w:eastAsia="zh-CN"/>
        </w:rPr>
        <w:t xml:space="preserve">     </w:t>
      </w:r>
      <w:r>
        <w:rPr>
          <w:rStyle w:val="1045"/>
          <w:rFonts w:hint="eastAsia" w:ascii="宋体" w:hAnsi="宋体" w:eastAsia="宋体" w:cs="宋体"/>
          <w:color w:val="000000"/>
          <w:szCs w:val="21"/>
          <w:highlight w:val="none"/>
          <w:lang w:val="en-US" w:eastAsia="zh-CN"/>
        </w:rPr>
        <w:t xml:space="preserve"> ）</w:t>
      </w:r>
      <w:r>
        <w:rPr>
          <w:rStyle w:val="1045"/>
          <w:rFonts w:hint="eastAsia" w:ascii="宋体" w:hAnsi="宋体" w:eastAsia="宋体" w:cs="宋体"/>
          <w:color w:val="000000"/>
          <w:szCs w:val="21"/>
          <w:highlight w:val="none"/>
          <w:lang w:val="en-US" w:eastAsia="zh-CN"/>
        </w:rPr>
        <w:t xml:space="preserve">采用固定价格采购</w:t>
      </w:r>
      <w:r>
        <w:rPr>
          <w:rStyle w:val="1045"/>
          <w:rFonts w:hint="eastAsia" w:ascii="宋体" w:hAnsi="宋体" w:eastAsia="宋体" w:cs="宋体"/>
          <w:color w:val="000000"/>
          <w:szCs w:val="21"/>
          <w:highlight w:val="none"/>
          <w:lang w:val="en-US" w:eastAsia="zh-CN"/>
        </w:rPr>
        <w:t xml:space="preserve">，单价按____元结算，采购数量暂定，最终按采购人要求的数量供货</w:t>
      </w:r>
      <w:r>
        <w:rPr>
          <w:rStyle w:val="1045"/>
          <w:rFonts w:hint="eastAsia" w:ascii="宋体" w:hAnsi="宋体" w:eastAsia="宋体" w:cs="宋体"/>
          <w:color w:val="000000"/>
          <w:szCs w:val="21"/>
          <w:highlight w:val="none"/>
        </w:rPr>
        <w:t xml:space="preserve">。</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rPr>
        <w:t xml:space="preserve">包含以下内容：完成该项目的</w:t>
      </w:r>
      <w:r>
        <w:rPr>
          <w:rStyle w:val="1045"/>
          <w:rFonts w:hint="eastAsia" w:ascii="宋体" w:hAnsi="宋体" w:eastAsia="宋体" w:cs="宋体"/>
          <w:color w:val="000000"/>
          <w:szCs w:val="21"/>
          <w:highlight w:val="none"/>
          <w:lang w:val="en-US" w:eastAsia="zh-CN"/>
        </w:rPr>
        <w:t xml:space="preserve">产品、logo印刷、包装、运输、装卸、售后服务、</w:t>
      </w:r>
      <w:r>
        <w:rPr>
          <w:rStyle w:val="1045"/>
          <w:rFonts w:hint="eastAsia" w:ascii="宋体" w:hAnsi="宋体" w:eastAsia="宋体" w:cs="宋体"/>
          <w:color w:val="000000"/>
          <w:szCs w:val="21"/>
          <w:highlight w:val="none"/>
        </w:rPr>
        <w:t xml:space="preserve">利润、税金及政策性文件规定的费用等所有费用，并应充分考虑各种风险因素计入</w:t>
      </w:r>
      <w:r>
        <w:rPr>
          <w:rStyle w:val="1045"/>
          <w:rFonts w:hint="eastAsia" w:ascii="宋体" w:hAnsi="宋体" w:eastAsia="宋体" w:cs="宋体"/>
          <w:color w:val="000000"/>
          <w:szCs w:val="21"/>
          <w:highlight w:val="none"/>
          <w:lang w:val="en-US" w:eastAsia="zh-CN"/>
        </w:rPr>
        <w:t xml:space="preserve">合同单价</w:t>
      </w:r>
      <w:r>
        <w:rPr>
          <w:rStyle w:val="1045"/>
          <w:rFonts w:hint="eastAsia" w:ascii="宋体" w:hAnsi="宋体" w:eastAsia="宋体" w:cs="宋体"/>
          <w:color w:val="000000"/>
          <w:szCs w:val="21"/>
          <w:highlight w:val="none"/>
        </w:rPr>
        <w:t xml:space="preserve">。即完成本项目招标范围内所有工作内容的所发生的一切费用以及应承担的义务和风险。</w:t>
      </w:r>
      <w:r>
        <w:rPr>
          <w:rStyle w:val="1045"/>
          <w:rFonts w:hint="eastAsia" w:ascii="宋体" w:hAnsi="宋体" w:eastAsia="宋体" w:cs="宋体"/>
          <w:color w:val="000000"/>
          <w:szCs w:val="21"/>
          <w:highlight w:val="none"/>
          <w:lang w:val="en-US" w:eastAsia="zh-CN"/>
        </w:rPr>
        <w:t xml:space="preserve">固定单价</w:t>
      </w:r>
      <w:r>
        <w:rPr>
          <w:rStyle w:val="1045"/>
          <w:rFonts w:hint="eastAsia" w:ascii="宋体" w:hAnsi="宋体" w:eastAsia="宋体" w:cs="宋体"/>
          <w:color w:val="000000"/>
          <w:szCs w:val="21"/>
          <w:highlight w:val="none"/>
          <w:lang w:val="en-US" w:eastAsia="zh-CN"/>
        </w:rPr>
        <w:t xml:space="preserve">____</w:t>
      </w:r>
      <w:r>
        <w:rPr>
          <w:rStyle w:val="1045"/>
          <w:rFonts w:hint="eastAsia" w:ascii="宋体" w:hAnsi="宋体" w:eastAsia="宋体" w:cs="宋体"/>
          <w:color w:val="000000"/>
          <w:szCs w:val="21"/>
          <w:highlight w:val="none"/>
          <w:lang w:val="en-US" w:eastAsia="zh-CN"/>
        </w:rPr>
        <w:t xml:space="preserve">元/件</w:t>
      </w:r>
      <w:r>
        <w:rPr>
          <w:rStyle w:val="1045"/>
          <w:rFonts w:hint="eastAsia" w:ascii="宋体" w:hAnsi="宋体" w:eastAsia="宋体" w:cs="宋体"/>
          <w:color w:val="000000"/>
          <w:szCs w:val="21"/>
          <w:highlight w:val="none"/>
        </w:rPr>
        <w:t xml:space="preserve">为</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，同时，</w:t>
      </w:r>
      <w:r>
        <w:rPr>
          <w:rStyle w:val="1045"/>
          <w:rFonts w:hint="eastAsia" w:ascii="宋体" w:hAnsi="宋体" w:eastAsia="宋体" w:cs="宋体"/>
          <w:color w:val="000000"/>
          <w:szCs w:val="21"/>
          <w:highlight w:val="none"/>
          <w:lang w:eastAsia="zh-CN"/>
        </w:rPr>
        <w:t xml:space="preserve">中标供应商</w:t>
      </w:r>
      <w:r>
        <w:rPr>
          <w:rStyle w:val="1045"/>
          <w:rFonts w:hint="eastAsia" w:ascii="宋体" w:hAnsi="宋体" w:eastAsia="宋体" w:cs="宋体"/>
          <w:color w:val="000000"/>
          <w:szCs w:val="21"/>
          <w:highlight w:val="none"/>
        </w:rPr>
        <w:t xml:space="preserve">的</w:t>
      </w:r>
      <w:r>
        <w:rPr>
          <w:rStyle w:val="1045"/>
          <w:rFonts w:hint="eastAsia" w:ascii="宋体" w:hAnsi="宋体" w:eastAsia="宋体" w:cs="宋体"/>
          <w:color w:val="000000"/>
          <w:szCs w:val="21"/>
          <w:highlight w:val="none"/>
          <w:lang w:eastAsia="zh-CN"/>
        </w:rPr>
        <w:t xml:space="preserve">中标单价</w:t>
      </w:r>
      <w:r>
        <w:rPr>
          <w:rStyle w:val="1045"/>
          <w:rFonts w:hint="eastAsia" w:ascii="宋体" w:hAnsi="宋体" w:eastAsia="宋体" w:cs="宋体"/>
          <w:color w:val="000000"/>
          <w:szCs w:val="21"/>
          <w:highlight w:val="none"/>
        </w:rPr>
        <w:t xml:space="preserve">在合同实施期间不因市场变化因素而变动。</w:t>
      </w: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我单位承诺款式及材料满足招标文件的要求，最少可供货数量满足各包要求。</w:t>
      </w:r>
      <w:r>
        <w:rPr>
          <w:rStyle w:val="1045"/>
          <w:rFonts w:hint="eastAsia" w:ascii="宋体" w:hAnsi="宋体" w:eastAsia="宋体" w:cs="宋体"/>
          <w:color w:val="000000"/>
          <w:szCs w:val="21"/>
          <w:highlight w:val="none"/>
          <w:lang w:val="en-US" w:eastAsia="zh-CN"/>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rPr>
      </w:pPr>
      <w:r>
        <w:rPr>
          <w:rStyle w:val="1045"/>
          <w:rFonts w:hint="eastAsia" w:ascii="宋体" w:hAnsi="宋体" w:eastAsia="宋体" w:cs="宋体"/>
          <w:color w:val="000000"/>
          <w:szCs w:val="21"/>
          <w:highlight w:val="none"/>
        </w:rPr>
      </w:r>
      <w:r/>
    </w:p>
    <w:p>
      <w:pPr>
        <w:pStyle w:val="727"/>
        <w:spacing w:line="500" w:lineRule="exact"/>
        <w:shd w:val="clear" w:color="auto" w:fill="auto"/>
        <w:rPr>
          <w:rStyle w:val="1045"/>
          <w:rFonts w:ascii="宋体" w:hAnsi="宋体" w:cs="宋体"/>
          <w:color w:val="000000"/>
          <w:szCs w:val="21"/>
          <w:highlight w:val="none"/>
        </w:rPr>
      </w:pPr>
      <w:r>
        <w:rPr>
          <w:rStyle w:val="1045"/>
          <w:rFonts w:hint="eastAsia" w:ascii="宋体" w:hAnsi="宋体" w:cs="宋体"/>
          <w:color w:val="000000"/>
          <w:szCs w:val="21"/>
          <w:highlight w:val="none"/>
        </w:rPr>
        <w:t xml:space="preserve">                                                   声明人：</w:t>
      </w:r>
      <w:r>
        <w:rPr>
          <w:rFonts w:hint="eastAsia" w:ascii="宋体" w:hAnsi="宋体" w:cs="宋体"/>
          <w:color w:val="000000"/>
          <w:szCs w:val="21"/>
          <w:highlight w:val="none"/>
        </w:rPr>
        <w:t xml:space="preserve">（加盖CA电子公章）</w:t>
      </w:r>
      <w:r>
        <w:rPr>
          <w:rStyle w:val="1045"/>
          <w:rFonts w:ascii="宋体" w:hAnsi="宋体" w:cs="宋体"/>
          <w:color w:val="000000"/>
          <w:szCs w:val="21"/>
          <w:highlight w:val="none"/>
        </w:rPr>
      </w:r>
      <w:r/>
    </w:p>
    <w:p>
      <w:pPr>
        <w:pStyle w:val="727"/>
        <w:jc w:val="center"/>
        <w:spacing w:line="500" w:lineRule="exact"/>
        <w:shd w:val="clear" w:color="auto" w:fill="auto"/>
        <w:rPr>
          <w:rStyle w:val="1045"/>
          <w:rFonts w:hint="eastAsia" w:ascii="宋体" w:hAnsi="宋体" w:cs="宋体"/>
          <w:color w:val="000000"/>
          <w:szCs w:val="21"/>
          <w:highlight w:val="none"/>
        </w:rPr>
      </w:pPr>
      <w:r>
        <w:rPr>
          <w:rStyle w:val="1045"/>
          <w:rFonts w:hint="eastAsia" w:ascii="宋体" w:hAnsi="宋体" w:cs="宋体"/>
          <w:color w:val="000000"/>
          <w:szCs w:val="21"/>
          <w:highlight w:val="none"/>
        </w:rPr>
        <w:t xml:space="preserve">                                                  年     月    日</w:t>
      </w:r>
      <w:r>
        <w:rPr>
          <w:rStyle w:val="1045"/>
          <w:rFonts w:hint="eastAsia" w:ascii="宋体" w:hAnsi="宋体" w:cs="宋体"/>
          <w:color w:val="000000"/>
          <w:szCs w:val="21"/>
          <w:highlight w:val="none"/>
        </w:rPr>
      </w:r>
      <w:r/>
    </w:p>
    <w:p>
      <w:pPr>
        <w:pStyle w:val="727"/>
        <w:ind w:firstLine="420"/>
        <w:spacing w:line="500" w:lineRule="exact"/>
        <w:shd w:val="clear" w:color="auto" w:fill="auto"/>
        <w:rPr>
          <w:rStyle w:val="1045"/>
          <w:rFonts w:hint="eastAsia" w:ascii="宋体" w:hAnsi="宋体" w:eastAsia="宋体" w:cs="宋体"/>
          <w:color w:val="000000"/>
          <w:szCs w:val="21"/>
          <w:highlight w:val="none"/>
          <w:lang w:val="en-US" w:eastAsia="zh-CN"/>
        </w:rPr>
      </w:pPr>
      <w:r>
        <w:rPr>
          <w:rStyle w:val="1045"/>
          <w:rFonts w:hint="eastAsia" w:ascii="宋体" w:hAnsi="宋体" w:eastAsia="宋体" w:cs="宋体"/>
          <w:color w:val="000000"/>
          <w:szCs w:val="21"/>
          <w:highlight w:val="none"/>
          <w:lang w:val="en-US" w:eastAsia="zh-CN"/>
        </w:rPr>
      </w:r>
      <w:r/>
    </w:p>
    <w:p>
      <w:pPr>
        <w:pStyle w:val="727"/>
        <w:ind w:firstLine="420"/>
        <w:spacing w:line="500" w:lineRule="exact"/>
        <w:shd w:val="clear" w:color="auto" w:fill="auto"/>
        <w:rPr>
          <w:rStyle w:val="1045"/>
          <w:rFonts w:ascii="宋体" w:hAnsi="宋体" w:eastAsia="宋体" w:cs="宋体"/>
          <w:b/>
          <w:bCs/>
          <w:color w:val="000000"/>
          <w:szCs w:val="21"/>
          <w:highlight w:val="none"/>
          <w:lang w:val="en-US" w:eastAsia="zh-CN"/>
        </w:rPr>
      </w:pPr>
      <w:r>
        <w:rPr>
          <w:rStyle w:val="1045"/>
          <w:rFonts w:hint="eastAsia" w:ascii="宋体" w:hAnsi="宋体" w:eastAsia="宋体" w:cs="宋体"/>
          <w:color w:val="000000"/>
          <w:szCs w:val="21"/>
          <w:highlight w:val="none"/>
          <w:lang w:val="en-US" w:eastAsia="zh-CN"/>
        </w:rPr>
        <w:t xml:space="preserve">注：包一至包四单价50元/件，包五至包九单价30元/件。</w:t>
      </w:r>
      <w:r>
        <w:rPr>
          <w:rStyle w:val="1045"/>
          <w:rFonts w:hint="eastAsia" w:ascii="宋体" w:hAnsi="宋体" w:eastAsia="宋体" w:cs="宋体"/>
          <w:b/>
          <w:bCs/>
          <w:color w:val="000000"/>
          <w:szCs w:val="21"/>
          <w:highlight w:val="none"/>
          <w:lang w:val="en-US" w:eastAsia="zh-CN"/>
        </w:rPr>
        <w:t xml:space="preserve">请勿填写错误，否则按无效标处理。</w:t>
      </w:r>
      <w:r>
        <w:rPr>
          <w:rStyle w:val="1045"/>
          <w:rFonts w:ascii="宋体" w:hAnsi="宋体" w:eastAsia="宋体" w:cs="宋体"/>
          <w:b/>
          <w:bCs/>
          <w:color w:val="000000"/>
          <w:szCs w:val="21"/>
          <w:highlight w:val="none"/>
          <w:lang w:val="en-US" w:eastAsia="zh-CN"/>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801"/>
        <w:ind w:firstLine="560"/>
        <w:shd w:val="clear" w:color="auto" w:fill="auto"/>
        <w:rPr>
          <w:color w:val="000000"/>
          <w:highlight w:val="none"/>
        </w:rPr>
      </w:pPr>
      <w:r>
        <w:rPr>
          <w:color w:val="000000"/>
          <w:highlight w:val="none"/>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727"/>
        <w:spacing w:line="46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十</w:t>
      </w:r>
      <w:r>
        <w:rPr>
          <w:rFonts w:hint="eastAsia" w:ascii="宋体" w:hAnsi="宋体" w:cs="宋体"/>
          <w:b/>
          <w:bCs/>
          <w:color w:val="000000"/>
          <w:szCs w:val="21"/>
          <w:highlight w:val="none"/>
        </w:rPr>
        <w:t xml:space="preserve">、商务部分正负偏离表</w:t>
      </w:r>
      <w:r>
        <w:rPr>
          <w:rFonts w:ascii="宋体" w:hAnsi="宋体" w:cs="宋体"/>
          <w:color w:val="000000"/>
          <w:szCs w:val="21"/>
          <w:highlight w:val="none"/>
        </w:rPr>
      </w:r>
      <w:r/>
    </w:p>
    <w:p>
      <w:pPr>
        <w:pStyle w:val="727"/>
        <w:contextualSpacing/>
        <w:jc w:val="center"/>
        <w:spacing w:line="30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jc w:val="center"/>
        <w:spacing w:line="480" w:lineRule="auto"/>
        <w:shd w:val="clear" w:color="auto" w:fill="auto"/>
        <w:rPr>
          <w:rFonts w:ascii="宋体" w:hAnsi="宋体" w:cs="宋体"/>
          <w:b/>
          <w:bCs/>
          <w:color w:val="000000"/>
          <w:sz w:val="24"/>
          <w:highlight w:val="none"/>
          <w:u w:val="single"/>
          <w:lang w:eastAsia="en-US"/>
        </w:rPr>
      </w:pPr>
      <w:r>
        <w:rPr>
          <w:rFonts w:hint="eastAsia" w:ascii="宋体" w:hAnsi="宋体" w:cs="宋体"/>
          <w:b/>
          <w:bCs/>
          <w:color w:val="000000"/>
          <w:szCs w:val="21"/>
          <w:highlight w:val="none"/>
        </w:rPr>
        <w:t xml:space="preserve">商务部分正负偏离表</w:t>
      </w:r>
      <w:r>
        <w:rPr>
          <w:rFonts w:ascii="宋体" w:hAnsi="宋体" w:cs="宋体"/>
          <w:b/>
          <w:bCs/>
          <w:color w:val="000000"/>
          <w:sz w:val="24"/>
          <w:highlight w:val="none"/>
          <w:u w:val="single"/>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bl>
    <w:p>
      <w:pPr>
        <w:pStyle w:val="727"/>
        <w:shd w:val="clear" w:color="auto" w:fill="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727"/>
        <w:ind w:firstLine="492"/>
        <w:jc w:val="right"/>
        <w:spacing w:line="460" w:lineRule="exac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748"/>
        <w:shd w:val="clear" w:color="auto" w:fill="auto"/>
        <w:rPr>
          <w:rFonts w:ascii="宋体" w:hAnsi="宋体"/>
          <w:color w:val="000000"/>
          <w:sz w:val="24"/>
          <w:szCs w:val="21"/>
          <w:highlight w:val="none"/>
        </w:rPr>
      </w:pPr>
      <w:r>
        <w:rPr>
          <w:rFonts w:ascii="宋体" w:hAnsi="宋体"/>
          <w:color w:val="000000"/>
          <w:sz w:val="24"/>
          <w:szCs w:val="21"/>
          <w:highlight w:val="none"/>
        </w:rPr>
      </w:r>
      <w:r/>
    </w:p>
    <w:p>
      <w:pPr>
        <w:pStyle w:val="801"/>
        <w:ind w:left="840" w:firstLine="0"/>
        <w:jc w:val="right"/>
        <w:shd w:val="clear" w:color="auto" w:fill="auto"/>
        <w:rPr>
          <w:color w:val="000000"/>
          <w:highlight w:val="none"/>
        </w:rPr>
      </w:pPr>
      <w:r>
        <w:rPr>
          <w:rFonts w:hint="eastAsia" w:ascii="宋体" w:hAnsi="宋体" w:eastAsia="宋体"/>
          <w:color w:val="000000"/>
          <w:sz w:val="24"/>
          <w:szCs w:val="21"/>
          <w:highlight w:val="none"/>
        </w:rPr>
        <w:t xml:space="preserve">   年</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 月 </w:t>
      </w:r>
      <w:r>
        <w:rPr>
          <w:rFonts w:hint="eastAsia" w:ascii="宋体" w:hAnsi="宋体" w:eastAsia="宋体"/>
          <w:color w:val="000000"/>
          <w:sz w:val="24"/>
          <w:szCs w:val="21"/>
          <w:highlight w:val="none"/>
        </w:rPr>
        <w:tab/>
      </w:r>
      <w:r>
        <w:rPr>
          <w:rFonts w:hint="eastAsia" w:ascii="宋体" w:hAnsi="宋体" w:eastAsia="宋体"/>
          <w:color w:val="000000"/>
          <w:sz w:val="24"/>
          <w:szCs w:val="21"/>
          <w:highlight w:val="none"/>
        </w:rPr>
        <w:t xml:space="preserve">日</w:t>
      </w:r>
      <w:r>
        <w:rPr>
          <w:color w:val="000000"/>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contextualSpacing/>
        <w:ind w:firstLine="540"/>
        <w:spacing w:line="40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727"/>
        <w:shd w:val="clear" w:color="auto" w:fill="auto"/>
        <w:rPr>
          <w:rFonts w:ascii="宋体" w:hAnsi="宋体" w:cs="宋体"/>
          <w:bCs/>
          <w:color w:val="000000"/>
          <w:szCs w:val="21"/>
          <w:highlight w:val="none"/>
        </w:rPr>
      </w:pPr>
      <w:r>
        <w:rPr>
          <w:rFonts w:hint="eastAsia" w:ascii="宋体" w:hAnsi="宋体" w:cs="宋体"/>
          <w:b/>
          <w:bCs/>
          <w:color w:val="000000"/>
          <w:szCs w:val="21"/>
          <w:highlight w:val="none"/>
        </w:rPr>
        <w:t xml:space="preserve">十</w:t>
      </w:r>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t xml:space="preserve">技术</w:t>
      </w:r>
      <w:r>
        <w:rPr>
          <w:rFonts w:hint="eastAsia" w:ascii="宋体" w:hAnsi="宋体" w:cs="宋体"/>
          <w:b/>
          <w:bCs/>
          <w:color w:val="000000"/>
          <w:szCs w:val="21"/>
          <w:highlight w:val="none"/>
        </w:rPr>
        <w:t xml:space="preserve">部分正负偏离表</w:t>
      </w:r>
      <w:r>
        <w:rPr>
          <w:rFonts w:ascii="宋体" w:hAnsi="宋体" w:cs="宋体"/>
          <w:bCs/>
          <w:color w:val="000000"/>
          <w:szCs w:val="21"/>
          <w:highlight w:val="none"/>
        </w:rPr>
      </w:r>
      <w:r/>
    </w:p>
    <w:p>
      <w:pPr>
        <w:pStyle w:val="727"/>
        <w:contextualSpacing/>
        <w:jc w:val="center"/>
        <w:spacing w:line="30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技术部分正负偏离表</w:t>
      </w:r>
      <w:r>
        <w:rPr>
          <w:rFonts w:ascii="宋体" w:hAnsi="宋体" w:cs="宋体"/>
          <w:b/>
          <w:color w:val="000000"/>
          <w:szCs w:val="21"/>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727"/>
              <w:spacing w:line="480" w:lineRule="auto"/>
              <w:shd w:val="clear" w:color="auto" w:fill="auto"/>
              <w:rPr>
                <w:rFonts w:ascii="宋体" w:hAnsi="宋体"/>
                <w:color w:val="000000"/>
                <w:sz w:val="24"/>
                <w:highlight w:val="none"/>
              </w:rPr>
            </w:pPr>
            <w:r>
              <w:rPr>
                <w:rFonts w:hint="eastAsia" w:ascii="宋体" w:hAnsi="宋体" w:cs="宋体"/>
                <w:b/>
                <w:bCs/>
                <w:color w:val="000000"/>
                <w:szCs w:val="21"/>
                <w:highlight w:val="none"/>
              </w:rPr>
              <w:br w:type="page" w:clear="all"/>
            </w: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tcPr>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727"/>
              <w:jc w:val="center"/>
              <w:shd w:val="clear" w:color="auto" w:fill="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r>
        <w:trPr>
          <w:cantSplit/>
          <w:trHeight w:val="640"/>
        </w:trPr>
        <w:tc>
          <w:tcPr>
            <w:tcW w:w="1086"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tcPr>
          <w:p>
            <w:pPr>
              <w:pStyle w:val="727"/>
              <w:jc w:val="center"/>
              <w:shd w:val="clear" w:color="auto" w:fill="auto"/>
              <w:rPr>
                <w:rFonts w:ascii="宋体" w:hAnsi="宋体"/>
                <w:color w:val="000000"/>
                <w:sz w:val="24"/>
                <w:highlight w:val="none"/>
              </w:rPr>
            </w:pPr>
            <w:r>
              <w:rPr>
                <w:rFonts w:ascii="宋体" w:hAnsi="宋体"/>
                <w:color w:val="000000"/>
                <w:sz w:val="24"/>
                <w:highlight w:val="none"/>
              </w:rPr>
            </w:r>
            <w:r/>
          </w:p>
        </w:tc>
      </w:tr>
    </w:tbl>
    <w:p>
      <w:pPr>
        <w:pStyle w:val="727"/>
        <w:shd w:val="clear" w:color="auto" w:fill="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727"/>
        <w:ind w:firstLine="492"/>
        <w:jc w:val="right"/>
        <w:spacing w:line="460" w:lineRule="exac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供应商：（加盖CA电子公章）</w:t>
      </w:r>
      <w:r>
        <w:rPr>
          <w:rFonts w:ascii="宋体" w:hAnsi="宋体"/>
          <w:color w:val="000000"/>
          <w:sz w:val="24"/>
          <w:szCs w:val="21"/>
          <w:highlight w:val="none"/>
        </w:rPr>
      </w:r>
      <w:r/>
    </w:p>
    <w:p>
      <w:pPr>
        <w:pStyle w:val="748"/>
        <w:jc w:val="right"/>
        <w:shd w:val="clear" w:color="auto" w:fill="auto"/>
        <w:rPr>
          <w:rFonts w:ascii="宋体" w:hAnsi="宋体"/>
          <w:color w:val="000000"/>
          <w:sz w:val="24"/>
          <w:szCs w:val="21"/>
          <w:highlight w:val="none"/>
        </w:rPr>
      </w:pPr>
      <w:r>
        <w:rPr>
          <w:rFonts w:ascii="宋体" w:hAnsi="宋体"/>
          <w:color w:val="000000"/>
          <w:sz w:val="24"/>
          <w:szCs w:val="21"/>
          <w:highlight w:val="none"/>
        </w:rPr>
      </w:r>
      <w:r/>
    </w:p>
    <w:p>
      <w:pPr>
        <w:pStyle w:val="748"/>
        <w:jc w:val="right"/>
        <w:shd w:val="clear" w:color="auto" w:fill="auto"/>
        <w:rPr>
          <w:rFonts w:ascii="宋体" w:hAnsi="宋体"/>
          <w:color w:val="000000"/>
          <w:sz w:val="24"/>
          <w:szCs w:val="21"/>
          <w:highlight w:val="none"/>
        </w:rPr>
      </w:pPr>
      <w:r>
        <w:rPr>
          <w:rFonts w:hint="eastAsia" w:ascii="宋体" w:hAnsi="宋体"/>
          <w:color w:val="000000"/>
          <w:sz w:val="24"/>
          <w:szCs w:val="21"/>
          <w:highlight w:val="none"/>
        </w:rPr>
        <w:t xml:space="preserve">   年</w:t>
      </w:r>
      <w:r>
        <w:rPr>
          <w:rFonts w:hint="eastAsia" w:ascii="宋体" w:hAnsi="宋体"/>
          <w:color w:val="000000"/>
          <w:sz w:val="24"/>
          <w:szCs w:val="21"/>
          <w:highlight w:val="none"/>
        </w:rPr>
        <w:tab/>
      </w:r>
      <w:r>
        <w:rPr>
          <w:rFonts w:hint="eastAsia" w:ascii="宋体" w:hAnsi="宋体"/>
          <w:color w:val="000000"/>
          <w:sz w:val="24"/>
          <w:szCs w:val="21"/>
          <w:highlight w:val="none"/>
        </w:rPr>
        <w:t xml:space="preserve"> 月 </w:t>
      </w:r>
      <w:r>
        <w:rPr>
          <w:rFonts w:hint="eastAsia" w:ascii="宋体" w:hAnsi="宋体"/>
          <w:color w:val="000000"/>
          <w:sz w:val="24"/>
          <w:szCs w:val="21"/>
          <w:highlight w:val="none"/>
        </w:rPr>
        <w:tab/>
      </w:r>
      <w:r>
        <w:rPr>
          <w:rFonts w:hint="eastAsia" w:ascii="宋体" w:hAnsi="宋体"/>
          <w:color w:val="000000"/>
          <w:sz w:val="24"/>
          <w:szCs w:val="21"/>
          <w:highlight w:val="none"/>
        </w:rPr>
        <w:t xml:space="preserve">日</w:t>
      </w:r>
      <w:r>
        <w:rPr>
          <w:rFonts w:ascii="宋体" w:hAnsi="宋体"/>
          <w:color w:val="000000"/>
          <w:sz w:val="24"/>
          <w:szCs w:val="21"/>
          <w:highlight w:val="none"/>
        </w:rPr>
      </w:r>
      <w:r/>
    </w:p>
    <w:p>
      <w:pPr>
        <w:pStyle w:val="727"/>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727"/>
        <w:jc w:val="both"/>
        <w:keepLines w:val="0"/>
        <w:keepNext w:val="0"/>
        <w:pageBreakBefore w:val="0"/>
        <w:spacing w:line="720" w:lineRule="exact"/>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27"/>
        <w:jc w:val="center"/>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质疑函范本</w:t>
      </w:r>
      <w:r>
        <w:rPr>
          <w:rFonts w:ascii="宋体" w:hAnsi="宋体" w:cs="宋体"/>
          <w:b/>
          <w:color w:val="000000"/>
          <w:sz w:val="28"/>
          <w:szCs w:val="28"/>
          <w:highlight w:val="none"/>
        </w:rPr>
      </w:r>
      <w:r/>
    </w:p>
    <w:p>
      <w:pPr>
        <w:pStyle w:val="727"/>
        <w:spacing w:before="312"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一、质疑供应商基本信息</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质疑供应商：</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联系人：联系电话：</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授权代表：</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地址：邮编：</w:t>
      </w:r>
      <w:r>
        <w:rPr>
          <w:rFonts w:ascii="宋体" w:hAnsi="宋体" w:cs="宋体"/>
          <w:color w:val="000000"/>
          <w:szCs w:val="21"/>
          <w:highlight w:val="none"/>
        </w:rPr>
      </w:r>
      <w:r/>
    </w:p>
    <w:p>
      <w:pPr>
        <w:pStyle w:val="727"/>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二、质疑项目基本情况</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质疑项目的名称：</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质疑项目的编号：包号：</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采购人名称：</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采购文件获取日期：</w:t>
      </w:r>
      <w:r>
        <w:rPr>
          <w:rFonts w:ascii="宋体" w:hAnsi="宋体" w:cs="宋体"/>
          <w:color w:val="000000"/>
          <w:szCs w:val="21"/>
          <w:highlight w:val="none"/>
        </w:rPr>
      </w:r>
      <w:r/>
    </w:p>
    <w:p>
      <w:pPr>
        <w:pStyle w:val="727"/>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三、质疑事项具体内容</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质疑事项1：</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事实依据：</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法律依据：</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质疑事项2</w:t>
      </w:r>
      <w:r>
        <w:rPr>
          <w:rFonts w:ascii="宋体" w:hAnsi="宋体" w:cs="宋体"/>
          <w:color w:val="000000"/>
          <w:szCs w:val="21"/>
          <w:highlight w:val="none"/>
          <w:u w:val="single"/>
        </w:rPr>
      </w:r>
      <w:r/>
    </w:p>
    <w:p>
      <w:pPr>
        <w:pStyle w:val="727"/>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四、与质疑事项相关的质疑请求</w:t>
      </w:r>
      <w:r>
        <w:rPr>
          <w:rFonts w:ascii="宋体" w:hAnsi="宋体" w:cs="宋体"/>
          <w:bCs/>
          <w:color w:val="000000"/>
          <w:szCs w:val="21"/>
          <w:highlight w:val="none"/>
        </w:rPr>
      </w:r>
      <w:r/>
    </w:p>
    <w:p>
      <w:pPr>
        <w:pStyle w:val="727"/>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请求：</w:t>
      </w:r>
      <w:r>
        <w:rPr>
          <w:rFonts w:ascii="宋体" w:hAnsi="宋体" w:cs="宋体"/>
          <w:color w:val="000000"/>
          <w:szCs w:val="21"/>
          <w:highlight w:val="none"/>
          <w:u w:val="single"/>
        </w:rPr>
      </w:r>
      <w:r/>
    </w:p>
    <w:p>
      <w:pPr>
        <w:pStyle w:val="727"/>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签字(签章)：                   公章：                      </w:t>
      </w:r>
      <w:r>
        <w:rPr>
          <w:rFonts w:ascii="宋体" w:hAnsi="宋体" w:cs="宋体"/>
          <w:color w:val="000000"/>
          <w:szCs w:val="21"/>
          <w:highlight w:val="none"/>
        </w:rPr>
      </w:r>
      <w:r/>
    </w:p>
    <w:p>
      <w:pPr>
        <w:pStyle w:val="727"/>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w:t>
      </w:r>
      <w:r>
        <w:rPr>
          <w:rFonts w:ascii="宋体" w:hAnsi="宋体" w:cs="宋体"/>
          <w:color w:val="000000"/>
          <w:szCs w:val="21"/>
          <w:highlight w:val="none"/>
        </w:rPr>
      </w:r>
      <w:r/>
    </w:p>
    <w:p>
      <w:pPr>
        <w:pStyle w:val="727"/>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27"/>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27"/>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质疑函制作说明：</w:t>
      </w:r>
      <w:r>
        <w:rPr>
          <w:rFonts w:ascii="宋体" w:hAnsi="宋体" w:cs="宋体"/>
          <w:b/>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1.供应商提出质疑时，应提交质疑函和必要的证明材料。</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3.质疑供应商若对项目的某一分包进行质疑，质疑函中应列明具体分包号。</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4.质疑函的质疑事项应具体、明确，并有必要的事实依据和法律依据。</w:t>
      </w:r>
      <w:r>
        <w:rPr>
          <w:rFonts w:ascii="宋体" w:hAnsi="宋体" w:cs="宋体"/>
          <w:color w:val="000000"/>
          <w:szCs w:val="21"/>
          <w:highlight w:val="none"/>
        </w:rPr>
      </w:r>
      <w:r/>
    </w:p>
    <w:p>
      <w:pPr>
        <w:pStyle w:val="727"/>
        <w:ind w:firstLine="640"/>
        <w:jc w:val="left"/>
        <w:shd w:val="clear" w:color="auto" w:fill="auto"/>
        <w:widowControl/>
        <w:rPr>
          <w:rFonts w:ascii="宋体" w:hAnsi="宋体" w:cs="宋体"/>
          <w:color w:val="000000"/>
          <w:szCs w:val="21"/>
          <w:highlight w:val="none"/>
        </w:rPr>
      </w:pPr>
      <w:r>
        <w:rPr>
          <w:rFonts w:hint="eastAsia" w:ascii="宋体" w:hAnsi="宋体" w:cs="宋体"/>
          <w:color w:val="000000"/>
          <w:szCs w:val="21"/>
          <w:highlight w:val="none"/>
        </w:rPr>
        <w:t xml:space="preserve">5.质疑函的质疑请求应与质疑事项相关。</w:t>
      </w:r>
      <w:r>
        <w:rPr>
          <w:rFonts w:ascii="宋体" w:hAnsi="宋体" w:cs="宋体"/>
          <w:color w:val="000000"/>
          <w:szCs w:val="21"/>
          <w:highlight w:val="none"/>
        </w:rPr>
      </w:r>
      <w:r/>
    </w:p>
    <w:p>
      <w:pPr>
        <w:pStyle w:val="727"/>
        <w:ind w:firstLine="640"/>
        <w:jc w:val="lef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Helvetica-Light">
    <w:panose1 w:val="020B0503020202020204"/>
  </w:font>
  <w:font w:name="Wingdings">
    <w:panose1 w:val="05000000000000000000"/>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27"/>
        <w:tabs>
          <w:tab w:val="num" w:pos="312" w:leader="none"/>
        </w:tabs>
      </w:pPr>
    </w:lvl>
    <w:lvl w:ilvl="1">
      <w:start w:val="1"/>
      <w:numFmt w:val="decimal"/>
      <w:isLgl w:val="false"/>
      <w:suff w:val="space"/>
      <w:lvlText w:val="%1.%2"/>
      <w:lvlJc w:val="left"/>
      <w:pPr>
        <w:pStyle w:val="727"/>
        <w:ind w:left="0" w:firstLine="0"/>
      </w:pPr>
    </w:lvl>
    <w:lvl w:ilvl="2">
      <w:start w:val="1"/>
      <w:numFmt w:val="decimal"/>
      <w:isLgl w:val="false"/>
      <w:suff w:val="space"/>
      <w:lvlText w:val="%1.%2.%3"/>
      <w:lvlJc w:val="left"/>
      <w:pPr>
        <w:pStyle w:val="727"/>
        <w:ind w:left="0" w:firstLine="0"/>
      </w:pPr>
    </w:lvl>
    <w:lvl w:ilvl="3">
      <w:start w:val="1"/>
      <w:numFmt w:val="decimal"/>
      <w:isLgl w:val="false"/>
      <w:suff w:val="space"/>
      <w:lvlText w:val="%1.%2.%3.%4"/>
      <w:lvlJc w:val="left"/>
      <w:pPr>
        <w:pStyle w:val="727"/>
        <w:ind w:left="0" w:firstLine="0"/>
      </w:pPr>
    </w:lvl>
    <w:lvl w:ilvl="4">
      <w:start w:val="1"/>
      <w:numFmt w:val="decimal"/>
      <w:isLgl w:val="false"/>
      <w:suff w:val="space"/>
      <w:lvlText w:val="%1.%2.%3.%4.%5"/>
      <w:lvlJc w:val="left"/>
      <w:pPr>
        <w:pStyle w:val="727"/>
        <w:ind w:left="0" w:firstLine="0"/>
      </w:pPr>
    </w:lvl>
    <w:lvl w:ilvl="5">
      <w:start w:val="1"/>
      <w:numFmt w:val="decimal"/>
      <w:isLgl w:val="false"/>
      <w:suff w:val="space"/>
      <w:lvlText w:val="%1.%2.%3.%4.%5.%6"/>
      <w:lvlJc w:val="left"/>
      <w:pPr>
        <w:pStyle w:val="727"/>
        <w:ind w:left="0" w:firstLine="0"/>
      </w:pPr>
    </w:lvl>
    <w:lvl w:ilvl="6">
      <w:start w:val="1"/>
      <w:numFmt w:val="decimal"/>
      <w:isLgl w:val="false"/>
      <w:suff w:val="space"/>
      <w:lvlText w:val="%1.%2.%3.%4.%5.%6.%7"/>
      <w:lvlJc w:val="left"/>
      <w:pPr>
        <w:pStyle w:val="727"/>
        <w:ind w:left="0" w:firstLine="0"/>
      </w:pPr>
    </w:lvl>
    <w:lvl w:ilvl="7">
      <w:start w:val="1"/>
      <w:numFmt w:val="decimal"/>
      <w:isLgl w:val="false"/>
      <w:suff w:val="space"/>
      <w:lvlText w:val="%1.%2.%3.%4.%5.%6.%7.%8"/>
      <w:lvlJc w:val="left"/>
      <w:pPr>
        <w:pStyle w:val="727"/>
        <w:ind w:left="0" w:firstLine="0"/>
      </w:pPr>
    </w:lvl>
    <w:lvl w:ilvl="8">
      <w:start w:val="1"/>
      <w:numFmt w:val="decimal"/>
      <w:isLgl w:val="false"/>
      <w:suff w:val="space"/>
      <w:lvlText w:val="%1.%2.%3.%4.%5.%6.%7.%8.%9"/>
      <w:lvlJc w:val="left"/>
      <w:pPr>
        <w:pStyle w:val="727"/>
        <w:ind w:left="0" w:firstLine="0"/>
      </w:pPr>
    </w:lvl>
  </w:abstractNum>
  <w:abstractNum w:abstractNumId="1">
    <w:multiLevelType w:val="hybridMultilevel"/>
    <w:lvl w:ilvl="0">
      <w:start w:val="1"/>
      <w:numFmt w:val="bullet"/>
      <w:pStyle w:val="1064"/>
      <w:isLgl w:val="false"/>
      <w:suff w:val="tab"/>
      <w:lvlText w:val=""/>
      <w:lvlJc w:val="left"/>
      <w:pPr>
        <w:pStyle w:val="72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9"/>
      <w:isLgl w:val="false"/>
      <w:suff w:val="tab"/>
      <w:lvlText w:val=""/>
      <w:lvlJc w:val="left"/>
      <w:pPr>
        <w:pStyle w:val="72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27"/>
        <w:ind w:left="960" w:hanging="480"/>
        <w:tabs>
          <w:tab w:val="num" w:pos="960" w:leader="none"/>
        </w:tabs>
      </w:pPr>
    </w:lvl>
    <w:lvl w:ilvl="2">
      <w:start w:val="1"/>
      <w:numFmt w:val="lowerRoman"/>
      <w:isLgl w:val="false"/>
      <w:suff w:val="tab"/>
      <w:lvlText w:val="%3."/>
      <w:lvlJc w:val="right"/>
      <w:pPr>
        <w:pStyle w:val="727"/>
        <w:ind w:left="1440" w:hanging="480"/>
        <w:tabs>
          <w:tab w:val="num" w:pos="1440" w:leader="none"/>
        </w:tabs>
      </w:pPr>
    </w:lvl>
    <w:lvl w:ilvl="3">
      <w:start w:val="1"/>
      <w:numFmt w:val="decimal"/>
      <w:isLgl w:val="false"/>
      <w:suff w:val="tab"/>
      <w:lvlText w:val="%4."/>
      <w:lvlJc w:val="left"/>
      <w:pPr>
        <w:pStyle w:val="727"/>
        <w:ind w:left="1920" w:hanging="480"/>
        <w:tabs>
          <w:tab w:val="num" w:pos="1920" w:leader="none"/>
        </w:tabs>
      </w:pPr>
    </w:lvl>
    <w:lvl w:ilvl="4">
      <w:start w:val="1"/>
      <w:numFmt w:val="ideographTraditional"/>
      <w:isLgl w:val="false"/>
      <w:suff w:val="tab"/>
      <w:lvlText w:val="%5、"/>
      <w:lvlJc w:val="left"/>
      <w:pPr>
        <w:pStyle w:val="727"/>
        <w:ind w:left="2400" w:hanging="480"/>
        <w:tabs>
          <w:tab w:val="num" w:pos="2400" w:leader="none"/>
        </w:tabs>
      </w:pPr>
    </w:lvl>
    <w:lvl w:ilvl="5">
      <w:start w:val="1"/>
      <w:numFmt w:val="lowerRoman"/>
      <w:isLgl w:val="false"/>
      <w:suff w:val="tab"/>
      <w:lvlText w:val="%6."/>
      <w:lvlJc w:val="right"/>
      <w:pPr>
        <w:pStyle w:val="727"/>
        <w:ind w:left="2880" w:hanging="480"/>
        <w:tabs>
          <w:tab w:val="num" w:pos="2880" w:leader="none"/>
        </w:tabs>
      </w:pPr>
    </w:lvl>
    <w:lvl w:ilvl="6">
      <w:start w:val="1"/>
      <w:numFmt w:val="decimal"/>
      <w:isLgl w:val="false"/>
      <w:suff w:val="tab"/>
      <w:lvlText w:val="%7."/>
      <w:lvlJc w:val="left"/>
      <w:pPr>
        <w:pStyle w:val="727"/>
        <w:ind w:left="3360" w:hanging="480"/>
        <w:tabs>
          <w:tab w:val="num" w:pos="3360" w:leader="none"/>
        </w:tabs>
      </w:pPr>
    </w:lvl>
    <w:lvl w:ilvl="7">
      <w:start w:val="1"/>
      <w:numFmt w:val="ideographTraditional"/>
      <w:isLgl w:val="false"/>
      <w:suff w:val="tab"/>
      <w:lvlText w:val="%8、"/>
      <w:lvlJc w:val="left"/>
      <w:pPr>
        <w:pStyle w:val="727"/>
        <w:ind w:left="3840" w:hanging="480"/>
        <w:tabs>
          <w:tab w:val="num" w:pos="3840" w:leader="none"/>
        </w:tabs>
      </w:pPr>
    </w:lvl>
    <w:lvl w:ilvl="8">
      <w:start w:val="1"/>
      <w:numFmt w:val="lowerRoman"/>
      <w:isLgl w:val="false"/>
      <w:suff w:val="tab"/>
      <w:lvlText w:val="%9."/>
      <w:lvlJc w:val="right"/>
      <w:pPr>
        <w:pStyle w:val="727"/>
        <w:ind w:left="4320" w:hanging="480"/>
        <w:tabs>
          <w:tab w:val="num" w:pos="4320" w:leader="none"/>
        </w:tabs>
      </w:pPr>
    </w:lvl>
  </w:abstractNum>
  <w:abstractNum w:abstractNumId="3">
    <w:multiLevelType w:val="hybridMultilevel"/>
    <w:lvl w:ilvl="0">
      <w:start w:val="2"/>
      <w:numFmt w:val="chineseCounting"/>
      <w:isLgl w:val="false"/>
      <w:suff w:val="nothing"/>
      <w:lvlText w:val="%1、"/>
      <w:lvlJc w:val="left"/>
      <w:pPr>
        <w:pStyle w:val="727"/>
        <w:ind w:left="-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7"/>
    <w:next w:val="727"/>
    <w:link w:val="837"/>
    <w:uiPriority w:val="9"/>
    <w:qFormat/>
    <w:pPr>
      <w:keepLines/>
      <w:keepNext/>
      <w:spacing w:before="480" w:after="200"/>
      <w:outlineLvl w:val="0"/>
    </w:pPr>
    <w:rPr>
      <w:rFonts w:ascii="Arial" w:hAnsi="Arial" w:eastAsia="Arial" w:cs="Arial"/>
      <w:sz w:val="40"/>
      <w:szCs w:val="40"/>
    </w:rPr>
  </w:style>
  <w:style w:type="paragraph" w:styleId="693">
    <w:name w:val="Heading 2"/>
    <w:basedOn w:val="727"/>
    <w:next w:val="727"/>
    <w:link w:val="838"/>
    <w:uiPriority w:val="9"/>
    <w:unhideWhenUsed/>
    <w:qFormat/>
    <w:pPr>
      <w:keepLines/>
      <w:keepNext/>
      <w:spacing w:before="360" w:after="200"/>
      <w:outlineLvl w:val="1"/>
    </w:pPr>
    <w:rPr>
      <w:rFonts w:ascii="Arial" w:hAnsi="Arial" w:eastAsia="Arial" w:cs="Arial"/>
      <w:sz w:val="34"/>
    </w:rPr>
  </w:style>
  <w:style w:type="paragraph" w:styleId="694">
    <w:name w:val="Heading 3"/>
    <w:basedOn w:val="727"/>
    <w:next w:val="727"/>
    <w:link w:val="839"/>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7"/>
    <w:next w:val="727"/>
    <w:link w:val="840"/>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7"/>
    <w:next w:val="727"/>
    <w:link w:val="841"/>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7"/>
    <w:next w:val="727"/>
    <w:link w:val="842"/>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7"/>
    <w:next w:val="727"/>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7"/>
    <w:next w:val="727"/>
    <w:link w:val="844"/>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7"/>
    <w:next w:val="727"/>
    <w:link w:val="845"/>
    <w:uiPriority w:val="9"/>
    <w:unhideWhenUsed/>
    <w:qFormat/>
    <w:pPr>
      <w:keepLines/>
      <w:keepNext/>
      <w:spacing w:before="320" w:after="200"/>
      <w:outlineLvl w:val="8"/>
    </w:pPr>
    <w:rPr>
      <w:rFonts w:ascii="Arial" w:hAnsi="Arial" w:eastAsia="Arial" w:cs="Arial"/>
      <w:i/>
      <w:iCs/>
      <w:sz w:val="21"/>
      <w:szCs w:val="21"/>
    </w:rPr>
  </w:style>
  <w:style w:type="paragraph" w:styleId="701">
    <w:name w:val="List Paragraph"/>
    <w:basedOn w:val="727"/>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27"/>
    <w:next w:val="727"/>
    <w:link w:val="831"/>
    <w:uiPriority w:val="10"/>
    <w:qFormat/>
    <w:pPr>
      <w:contextualSpacing/>
      <w:spacing w:before="300" w:after="200"/>
    </w:pPr>
    <w:rPr>
      <w:sz w:val="48"/>
      <w:szCs w:val="48"/>
    </w:rPr>
  </w:style>
  <w:style w:type="paragraph" w:styleId="704">
    <w:name w:val="Subtitle"/>
    <w:basedOn w:val="727"/>
    <w:next w:val="727"/>
    <w:link w:val="832"/>
    <w:uiPriority w:val="11"/>
    <w:qFormat/>
    <w:pPr>
      <w:spacing w:before="200" w:after="200"/>
    </w:pPr>
    <w:rPr>
      <w:sz w:val="24"/>
      <w:szCs w:val="24"/>
    </w:rPr>
  </w:style>
  <w:style w:type="paragraph" w:styleId="705">
    <w:name w:val="Quote"/>
    <w:basedOn w:val="727"/>
    <w:next w:val="727"/>
    <w:link w:val="833"/>
    <w:uiPriority w:val="29"/>
    <w:qFormat/>
    <w:pPr>
      <w:ind w:left="720" w:right="720"/>
    </w:pPr>
    <w:rPr>
      <w:i/>
    </w:rPr>
  </w:style>
  <w:style w:type="paragraph" w:styleId="706">
    <w:name w:val="Intense Quote"/>
    <w:basedOn w:val="727"/>
    <w:next w:val="727"/>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7">
    <w:name w:val="Header"/>
    <w:basedOn w:val="727"/>
    <w:link w:val="853"/>
    <w:uiPriority w:val="99"/>
    <w:unhideWhenUsed/>
    <w:pPr>
      <w:spacing w:after="0" w:line="240" w:lineRule="auto"/>
      <w:tabs>
        <w:tab w:val="center" w:pos="7143" w:leader="none"/>
        <w:tab w:val="right" w:pos="14287" w:leader="none"/>
      </w:tabs>
    </w:pPr>
  </w:style>
  <w:style w:type="paragraph" w:styleId="708">
    <w:name w:val="Footer"/>
    <w:basedOn w:val="727"/>
    <w:link w:val="855"/>
    <w:uiPriority w:val="99"/>
    <w:unhideWhenUsed/>
    <w:pPr>
      <w:spacing w:after="0" w:line="240" w:lineRule="auto"/>
      <w:tabs>
        <w:tab w:val="center" w:pos="7143" w:leader="none"/>
        <w:tab w:val="right" w:pos="14287" w:leader="none"/>
      </w:tabs>
    </w:pPr>
  </w:style>
  <w:style w:type="paragraph" w:styleId="709">
    <w:name w:val="Caption"/>
    <w:basedOn w:val="727"/>
    <w:next w:val="727"/>
    <w:uiPriority w:val="35"/>
    <w:semiHidden/>
    <w:unhideWhenUsed/>
    <w:qFormat/>
    <w:pPr>
      <w:spacing w:line="276" w:lineRule="auto"/>
    </w:pPr>
    <w:rPr>
      <w:b/>
      <w:bCs/>
      <w:color w:val="4f81bd" w:themeColor="accent1"/>
      <w:sz w:val="18"/>
      <w:szCs w:val="18"/>
    </w:rPr>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Hyperlink"/>
    <w:uiPriority w:val="99"/>
    <w:unhideWhenUsed/>
    <w:rPr>
      <w:color w:val="0000ff" w:themeColor="hyperlink"/>
      <w:u w:val="single"/>
    </w:rPr>
  </w:style>
  <w:style w:type="paragraph" w:styleId="712">
    <w:name w:val="footnote text"/>
    <w:basedOn w:val="727"/>
    <w:link w:val="835"/>
    <w:uiPriority w:val="99"/>
    <w:semiHidden/>
    <w:unhideWhenUsed/>
    <w:pPr>
      <w:spacing w:after="40" w:line="240" w:lineRule="auto"/>
    </w:pPr>
    <w:rPr>
      <w:sz w:val="18"/>
    </w:rPr>
  </w:style>
  <w:style w:type="character" w:styleId="713">
    <w:name w:val="footnote reference"/>
    <w:uiPriority w:val="99"/>
    <w:unhideWhenUsed/>
    <w:rPr>
      <w:vertAlign w:val="superscript"/>
    </w:rPr>
  </w:style>
  <w:style w:type="paragraph" w:styleId="714">
    <w:name w:val="endnote text"/>
    <w:basedOn w:val="727"/>
    <w:link w:val="836"/>
    <w:uiPriority w:val="99"/>
    <w:semiHidden/>
    <w:unhideWhenUsed/>
    <w:pPr>
      <w:spacing w:after="0" w:line="240" w:lineRule="auto"/>
    </w:pPr>
    <w:rPr>
      <w:sz w:val="20"/>
    </w:rPr>
  </w:style>
  <w:style w:type="character" w:styleId="715">
    <w:name w:val="endnote reference"/>
    <w:uiPriority w:val="99"/>
    <w:semiHidden/>
    <w:unhideWhenUsed/>
    <w:rPr>
      <w:vertAlign w:val="superscript"/>
    </w:rPr>
  </w:style>
  <w:style w:type="paragraph" w:styleId="716">
    <w:name w:val="toc 1"/>
    <w:basedOn w:val="727"/>
    <w:next w:val="727"/>
    <w:uiPriority w:val="39"/>
    <w:unhideWhenUsed/>
    <w:pPr>
      <w:ind w:left="0" w:right="0" w:firstLine="0"/>
      <w:spacing w:after="57"/>
    </w:pPr>
  </w:style>
  <w:style w:type="paragraph" w:styleId="717">
    <w:name w:val="toc 2"/>
    <w:basedOn w:val="727"/>
    <w:next w:val="727"/>
    <w:uiPriority w:val="39"/>
    <w:unhideWhenUsed/>
    <w:pPr>
      <w:ind w:left="283" w:right="0" w:firstLine="0"/>
      <w:spacing w:after="57"/>
    </w:pPr>
  </w:style>
  <w:style w:type="paragraph" w:styleId="718">
    <w:name w:val="toc 3"/>
    <w:basedOn w:val="727"/>
    <w:next w:val="727"/>
    <w:uiPriority w:val="39"/>
    <w:unhideWhenUsed/>
    <w:pPr>
      <w:ind w:left="567" w:right="0" w:firstLine="0"/>
      <w:spacing w:after="57"/>
    </w:pPr>
  </w:style>
  <w:style w:type="paragraph" w:styleId="719">
    <w:name w:val="toc 4"/>
    <w:basedOn w:val="727"/>
    <w:next w:val="727"/>
    <w:uiPriority w:val="39"/>
    <w:unhideWhenUsed/>
    <w:pPr>
      <w:ind w:left="850" w:right="0" w:firstLine="0"/>
      <w:spacing w:after="57"/>
    </w:pPr>
  </w:style>
  <w:style w:type="paragraph" w:styleId="720">
    <w:name w:val="toc 5"/>
    <w:basedOn w:val="727"/>
    <w:next w:val="727"/>
    <w:uiPriority w:val="39"/>
    <w:unhideWhenUsed/>
    <w:pPr>
      <w:ind w:left="1134" w:right="0" w:firstLine="0"/>
      <w:spacing w:after="57"/>
    </w:pPr>
  </w:style>
  <w:style w:type="paragraph" w:styleId="721">
    <w:name w:val="toc 6"/>
    <w:basedOn w:val="727"/>
    <w:next w:val="727"/>
    <w:uiPriority w:val="39"/>
    <w:unhideWhenUsed/>
    <w:pPr>
      <w:ind w:left="1417" w:right="0" w:firstLine="0"/>
      <w:spacing w:after="57"/>
    </w:pPr>
  </w:style>
  <w:style w:type="paragraph" w:styleId="722">
    <w:name w:val="toc 7"/>
    <w:basedOn w:val="727"/>
    <w:next w:val="727"/>
    <w:uiPriority w:val="39"/>
    <w:unhideWhenUsed/>
    <w:pPr>
      <w:ind w:left="1701" w:right="0" w:firstLine="0"/>
      <w:spacing w:after="57"/>
    </w:pPr>
  </w:style>
  <w:style w:type="paragraph" w:styleId="723">
    <w:name w:val="toc 8"/>
    <w:basedOn w:val="727"/>
    <w:next w:val="727"/>
    <w:uiPriority w:val="39"/>
    <w:unhideWhenUsed/>
    <w:pPr>
      <w:ind w:left="1984" w:right="0" w:firstLine="0"/>
      <w:spacing w:after="57"/>
    </w:pPr>
  </w:style>
  <w:style w:type="paragraph" w:styleId="724">
    <w:name w:val="toc 9"/>
    <w:basedOn w:val="727"/>
    <w:next w:val="727"/>
    <w:uiPriority w:val="39"/>
    <w:unhideWhenUsed/>
    <w:pPr>
      <w:ind w:left="2268" w:right="0" w:firstLine="0"/>
      <w:spacing w:after="57"/>
    </w:pPr>
  </w:style>
  <w:style w:type="paragraph" w:styleId="725">
    <w:name w:val="TOC Heading"/>
    <w:uiPriority w:val="39"/>
    <w:unhideWhenUsed/>
  </w:style>
  <w:style w:type="paragraph" w:styleId="726">
    <w:name w:val="table of figures"/>
    <w:basedOn w:val="727"/>
    <w:next w:val="727"/>
    <w:uiPriority w:val="99"/>
    <w:unhideWhenUsed/>
    <w:pPr>
      <w:spacing w:after="0" w:afterAutospacing="0"/>
    </w:pPr>
  </w:style>
  <w:style w:type="paragraph" w:styleId="727" w:default="1">
    <w:name w:val="Normal"/>
    <w:next w:val="739"/>
    <w:link w:val="727"/>
    <w:qFormat/>
    <w:pPr>
      <w:jc w:val="both"/>
      <w:widowControl w:val="off"/>
    </w:pPr>
    <w:rPr>
      <w:sz w:val="21"/>
      <w:szCs w:val="24"/>
      <w:lang w:val="en-US" w:eastAsia="zh-CN" w:bidi="ar-SA"/>
    </w:rPr>
  </w:style>
  <w:style w:type="paragraph" w:styleId="728">
    <w:name w:val="标题 1"/>
    <w:basedOn w:val="727"/>
    <w:next w:val="727"/>
    <w:link w:val="742"/>
    <w:qFormat/>
    <w:pPr>
      <w:keepLines/>
      <w:keepNext/>
      <w:spacing w:before="340" w:after="330" w:line="578" w:lineRule="auto"/>
      <w:outlineLvl w:val="0"/>
    </w:pPr>
    <w:rPr>
      <w:b/>
      <w:bCs/>
      <w:sz w:val="44"/>
      <w:szCs w:val="44"/>
    </w:rPr>
  </w:style>
  <w:style w:type="paragraph" w:styleId="729">
    <w:name w:val="标题 2"/>
    <w:basedOn w:val="727"/>
    <w:next w:val="727"/>
    <w:link w:val="743"/>
    <w:qFormat/>
    <w:pPr>
      <w:keepLines/>
      <w:keepNext/>
      <w:spacing w:before="260" w:after="260" w:line="416" w:lineRule="auto"/>
      <w:outlineLvl w:val="1"/>
    </w:pPr>
    <w:rPr>
      <w:rFonts w:ascii="Arial" w:hAnsi="Arial" w:eastAsia="黑体"/>
      <w:b/>
      <w:bCs/>
      <w:sz w:val="32"/>
      <w:szCs w:val="32"/>
    </w:rPr>
  </w:style>
  <w:style w:type="paragraph" w:styleId="730">
    <w:name w:val="标题 3"/>
    <w:basedOn w:val="727"/>
    <w:next w:val="727"/>
    <w:link w:val="744"/>
    <w:qFormat/>
    <w:pPr>
      <w:keepLines/>
      <w:keepNext/>
      <w:spacing w:before="260" w:after="260" w:line="416" w:lineRule="auto"/>
      <w:outlineLvl w:val="2"/>
    </w:pPr>
    <w:rPr>
      <w:b/>
      <w:bCs/>
      <w:sz w:val="32"/>
      <w:szCs w:val="32"/>
    </w:rPr>
  </w:style>
  <w:style w:type="paragraph" w:styleId="731">
    <w:name w:val="标题 4"/>
    <w:basedOn w:val="727"/>
    <w:next w:val="727"/>
    <w:link w:val="745"/>
    <w:qFormat/>
    <w:pPr>
      <w:jc w:val="center"/>
      <w:keepNext/>
      <w:outlineLvl w:val="3"/>
    </w:pPr>
    <w:rPr>
      <w:rFonts w:eastAsia="新宋体"/>
      <w:sz w:val="30"/>
      <w:szCs w:val="21"/>
    </w:rPr>
  </w:style>
  <w:style w:type="paragraph" w:styleId="732">
    <w:name w:val="标题 5"/>
    <w:basedOn w:val="727"/>
    <w:next w:val="727"/>
    <w:link w:val="746"/>
    <w:qFormat/>
    <w:pPr>
      <w:keepLines/>
      <w:keepNext/>
      <w:spacing w:before="280" w:after="290" w:line="376" w:lineRule="auto"/>
      <w:outlineLvl w:val="4"/>
    </w:pPr>
    <w:rPr>
      <w:b/>
      <w:bCs/>
      <w:sz w:val="28"/>
      <w:szCs w:val="28"/>
    </w:rPr>
  </w:style>
  <w:style w:type="paragraph" w:styleId="733">
    <w:name w:val="标题 6"/>
    <w:basedOn w:val="727"/>
    <w:next w:val="748"/>
    <w:link w:val="747"/>
    <w:qFormat/>
    <w:pPr>
      <w:jc w:val="center"/>
      <w:keepNext/>
      <w:outlineLvl w:val="5"/>
    </w:pPr>
    <w:rPr>
      <w:b/>
      <w:sz w:val="44"/>
      <w:szCs w:val="20"/>
    </w:rPr>
  </w:style>
  <w:style w:type="paragraph" w:styleId="734">
    <w:name w:val="标题 7"/>
    <w:basedOn w:val="727"/>
    <w:next w:val="727"/>
    <w:link w:val="750"/>
    <w:qFormat/>
    <w:pPr>
      <w:keepLines/>
      <w:keepNext/>
      <w:spacing w:before="240" w:after="64" w:line="320" w:lineRule="auto"/>
      <w:outlineLvl w:val="6"/>
    </w:pPr>
    <w:rPr>
      <w:b/>
      <w:bCs/>
      <w:sz w:val="24"/>
    </w:rPr>
  </w:style>
  <w:style w:type="paragraph" w:styleId="735">
    <w:name w:val="标题 8"/>
    <w:basedOn w:val="727"/>
    <w:next w:val="727"/>
    <w:link w:val="751"/>
    <w:qFormat/>
    <w:pPr>
      <w:keepLines/>
      <w:keepNext/>
      <w:spacing w:before="240" w:after="64" w:line="320" w:lineRule="auto"/>
      <w:outlineLvl w:val="7"/>
    </w:pPr>
    <w:rPr>
      <w:rFonts w:ascii="Arial" w:hAnsi="Arial" w:eastAsia="黑体"/>
      <w:sz w:val="24"/>
    </w:rPr>
  </w:style>
  <w:style w:type="paragraph" w:styleId="736">
    <w:name w:val="标题 9"/>
    <w:basedOn w:val="727"/>
    <w:next w:val="727"/>
    <w:link w:val="752"/>
    <w:qFormat/>
    <w:pPr>
      <w:keepLines/>
      <w:keepNext/>
      <w:spacing w:before="240" w:after="64" w:line="320" w:lineRule="auto"/>
      <w:outlineLvl w:val="8"/>
    </w:pPr>
    <w:rPr>
      <w:rFonts w:ascii="Arial" w:hAnsi="Arial" w:eastAsia="黑体"/>
      <w:sz w:val="24"/>
      <w:szCs w:val="21"/>
    </w:rPr>
  </w:style>
  <w:style w:type="character" w:styleId="737">
    <w:name w:val="默认段落字体"/>
    <w:next w:val="737"/>
    <w:link w:val="727"/>
    <w:uiPriority w:val="1"/>
    <w:unhideWhenUsed/>
  </w:style>
  <w:style w:type="table" w:styleId="738">
    <w:name w:val="普通表格"/>
    <w:next w:val="738"/>
    <w:link w:val="727"/>
    <w:uiPriority w:val="99"/>
    <w:unhideWhenUsed/>
    <w:qFormat/>
    <w:tblPr/>
  </w:style>
  <w:style w:type="paragraph" w:styleId="739">
    <w:name w:val="正文首行缩进"/>
    <w:basedOn w:val="740"/>
    <w:next w:val="739"/>
    <w:link w:val="727"/>
    <w:uiPriority w:val="99"/>
    <w:qFormat/>
    <w:pPr>
      <w:ind w:firstLine="420"/>
    </w:pPr>
  </w:style>
  <w:style w:type="paragraph" w:styleId="740">
    <w:name w:val="正文文本"/>
    <w:basedOn w:val="727"/>
    <w:next w:val="727"/>
    <w:link w:val="741"/>
    <w:qFormat/>
    <w:rPr>
      <w:rFonts w:ascii="仿宋_GB2312" w:eastAsia="仿宋_GB2312"/>
      <w:sz w:val="24"/>
      <w:szCs w:val="20"/>
    </w:rPr>
  </w:style>
  <w:style w:type="character" w:styleId="741">
    <w:name w:val="正文文本 Char"/>
    <w:next w:val="741"/>
    <w:link w:val="740"/>
    <w:qFormat/>
    <w:rPr>
      <w:rFonts w:ascii="仿宋_GB2312" w:hAnsi="Times New Roman" w:eastAsia="仿宋_GB2312" w:cs="Times New Roman"/>
      <w:sz w:val="24"/>
      <w:szCs w:val="20"/>
    </w:rPr>
  </w:style>
  <w:style w:type="character" w:styleId="742">
    <w:name w:val="标题 1 Char"/>
    <w:next w:val="742"/>
    <w:link w:val="728"/>
    <w:qFormat/>
    <w:rPr>
      <w:rFonts w:ascii="Times New Roman" w:hAnsi="Times New Roman" w:eastAsia="宋体" w:cs="Times New Roman"/>
      <w:b/>
      <w:bCs/>
      <w:sz w:val="44"/>
      <w:szCs w:val="44"/>
    </w:rPr>
  </w:style>
  <w:style w:type="character" w:styleId="743">
    <w:name w:val="标题 2 Char"/>
    <w:next w:val="743"/>
    <w:link w:val="729"/>
    <w:qFormat/>
    <w:rPr>
      <w:rFonts w:ascii="Arial" w:hAnsi="Arial" w:eastAsia="黑体" w:cs="Times New Roman"/>
      <w:b/>
      <w:bCs/>
      <w:sz w:val="32"/>
      <w:szCs w:val="32"/>
    </w:rPr>
  </w:style>
  <w:style w:type="character" w:styleId="744">
    <w:name w:val="标题 3 Char"/>
    <w:next w:val="744"/>
    <w:link w:val="730"/>
    <w:qFormat/>
    <w:rPr>
      <w:rFonts w:ascii="Times New Roman" w:hAnsi="Times New Roman" w:eastAsia="宋体" w:cs="Times New Roman"/>
      <w:b/>
      <w:bCs/>
      <w:sz w:val="32"/>
      <w:szCs w:val="32"/>
    </w:rPr>
  </w:style>
  <w:style w:type="character" w:styleId="745">
    <w:name w:val="标题 4 Char"/>
    <w:next w:val="745"/>
    <w:link w:val="731"/>
    <w:qFormat/>
    <w:rPr>
      <w:rFonts w:ascii="Times New Roman" w:hAnsi="Times New Roman" w:eastAsia="新宋体" w:cs="Times New Roman"/>
      <w:sz w:val="30"/>
      <w:szCs w:val="21"/>
    </w:rPr>
  </w:style>
  <w:style w:type="character" w:styleId="746">
    <w:name w:val="标题 5 Char"/>
    <w:next w:val="746"/>
    <w:link w:val="732"/>
    <w:qFormat/>
    <w:rPr>
      <w:rFonts w:ascii="Times New Roman" w:hAnsi="Times New Roman" w:eastAsia="宋体" w:cs="Times New Roman"/>
      <w:b/>
      <w:bCs/>
      <w:sz w:val="28"/>
      <w:szCs w:val="28"/>
    </w:rPr>
  </w:style>
  <w:style w:type="character" w:styleId="747">
    <w:name w:val="标题 6 Char"/>
    <w:next w:val="747"/>
    <w:link w:val="733"/>
    <w:qFormat/>
    <w:rPr>
      <w:rFonts w:ascii="Times New Roman" w:hAnsi="Times New Roman" w:eastAsia="宋体" w:cs="Times New Roman"/>
      <w:b/>
      <w:sz w:val="44"/>
      <w:szCs w:val="20"/>
    </w:rPr>
  </w:style>
  <w:style w:type="paragraph" w:styleId="748">
    <w:name w:val="正文缩进"/>
    <w:basedOn w:val="727"/>
    <w:next w:val="727"/>
    <w:link w:val="749"/>
    <w:qFormat/>
    <w:pPr>
      <w:ind w:firstLine="420"/>
    </w:pPr>
    <w:rPr>
      <w:sz w:val="20"/>
      <w:szCs w:val="20"/>
    </w:rPr>
  </w:style>
  <w:style w:type="character" w:styleId="749">
    <w:name w:val="正文缩进 Char"/>
    <w:next w:val="749"/>
    <w:link w:val="748"/>
    <w:qFormat/>
    <w:rPr>
      <w:rFonts w:ascii="Times New Roman" w:hAnsi="Times New Roman" w:eastAsia="宋体" w:cs="Times New Roman"/>
      <w:sz w:val="20"/>
      <w:szCs w:val="20"/>
    </w:rPr>
  </w:style>
  <w:style w:type="character" w:styleId="750">
    <w:name w:val="标题 7 Char"/>
    <w:next w:val="750"/>
    <w:link w:val="734"/>
    <w:qFormat/>
    <w:rPr>
      <w:rFonts w:ascii="Times New Roman" w:hAnsi="Times New Roman" w:eastAsia="宋体" w:cs="Times New Roman"/>
      <w:b/>
      <w:bCs/>
      <w:sz w:val="24"/>
      <w:szCs w:val="24"/>
    </w:rPr>
  </w:style>
  <w:style w:type="character" w:styleId="751">
    <w:name w:val="标题 8 Char"/>
    <w:next w:val="751"/>
    <w:link w:val="735"/>
    <w:qFormat/>
    <w:rPr>
      <w:rFonts w:ascii="Arial" w:hAnsi="Arial" w:eastAsia="黑体" w:cs="Times New Roman"/>
      <w:sz w:val="24"/>
      <w:szCs w:val="24"/>
    </w:rPr>
  </w:style>
  <w:style w:type="character" w:styleId="752">
    <w:name w:val="标题 9 Char"/>
    <w:next w:val="752"/>
    <w:link w:val="736"/>
    <w:qFormat/>
    <w:rPr>
      <w:rFonts w:ascii="Arial" w:hAnsi="Arial" w:eastAsia="黑体" w:cs="Times New Roman"/>
      <w:sz w:val="24"/>
      <w:szCs w:val="21"/>
    </w:rPr>
  </w:style>
  <w:style w:type="paragraph" w:styleId="753">
    <w:name w:val="目录 7"/>
    <w:basedOn w:val="727"/>
    <w:next w:val="727"/>
    <w:link w:val="727"/>
    <w:uiPriority w:val="39"/>
    <w:unhideWhenUsed/>
    <w:qFormat/>
    <w:pPr>
      <w:ind w:left="1701"/>
      <w:spacing w:after="57"/>
    </w:pPr>
  </w:style>
  <w:style w:type="paragraph" w:styleId="754">
    <w:name w:val="题注"/>
    <w:basedOn w:val="727"/>
    <w:next w:val="727"/>
    <w:link w:val="727"/>
    <w:uiPriority w:val="35"/>
    <w:unhideWhenUsed/>
    <w:qFormat/>
    <w:pPr>
      <w:spacing w:line="276" w:lineRule="auto"/>
    </w:pPr>
    <w:rPr>
      <w:b/>
      <w:bCs/>
      <w:color w:val="4f81bd"/>
      <w:sz w:val="18"/>
      <w:szCs w:val="18"/>
    </w:rPr>
  </w:style>
  <w:style w:type="paragraph" w:styleId="755">
    <w:name w:val="文档结构图"/>
    <w:basedOn w:val="727"/>
    <w:next w:val="755"/>
    <w:link w:val="756"/>
    <w:semiHidden/>
    <w:qFormat/>
    <w:pPr>
      <w:shd w:val="clear" w:color="auto" w:fill="000080"/>
    </w:pPr>
    <w:rPr>
      <w:sz w:val="20"/>
    </w:rPr>
  </w:style>
  <w:style w:type="character" w:styleId="756">
    <w:name w:val="文档结构图 Char"/>
    <w:next w:val="756"/>
    <w:link w:val="755"/>
    <w:semiHidden/>
    <w:qFormat/>
    <w:rPr>
      <w:szCs w:val="24"/>
      <w:shd w:val="clear" w:color="auto" w:fill="000080"/>
    </w:rPr>
  </w:style>
  <w:style w:type="paragraph" w:styleId="757">
    <w:name w:val="批注文字"/>
    <w:basedOn w:val="727"/>
    <w:next w:val="757"/>
    <w:link w:val="727"/>
    <w:uiPriority w:val="99"/>
    <w:unhideWhenUsed/>
    <w:qFormat/>
    <w:pPr>
      <w:jc w:val="left"/>
    </w:pPr>
  </w:style>
  <w:style w:type="paragraph" w:styleId="758">
    <w:name w:val="正文文本 3"/>
    <w:basedOn w:val="727"/>
    <w:next w:val="758"/>
    <w:link w:val="759"/>
    <w:qFormat/>
    <w:pPr>
      <w:spacing w:after="120"/>
    </w:pPr>
    <w:rPr>
      <w:sz w:val="16"/>
      <w:szCs w:val="16"/>
    </w:rPr>
  </w:style>
  <w:style w:type="character" w:styleId="759">
    <w:name w:val="正文文本 3 Char"/>
    <w:next w:val="759"/>
    <w:link w:val="758"/>
    <w:qFormat/>
    <w:rPr>
      <w:rFonts w:ascii="Times New Roman" w:hAnsi="Times New Roman" w:eastAsia="宋体" w:cs="Times New Roman"/>
      <w:sz w:val="16"/>
      <w:szCs w:val="16"/>
    </w:rPr>
  </w:style>
  <w:style w:type="paragraph" w:styleId="760">
    <w:name w:val="正文文本缩进"/>
    <w:basedOn w:val="727"/>
    <w:next w:val="762"/>
    <w:link w:val="761"/>
    <w:qFormat/>
    <w:pPr>
      <w:ind w:left="765"/>
    </w:pPr>
    <w:rPr>
      <w:rFonts w:ascii="仿宋_GB2312" w:eastAsia="仿宋_GB2312"/>
      <w:sz w:val="28"/>
      <w:szCs w:val="20"/>
    </w:rPr>
  </w:style>
  <w:style w:type="character" w:styleId="761">
    <w:name w:val="正文文本缩进 Char"/>
    <w:next w:val="761"/>
    <w:link w:val="760"/>
    <w:qFormat/>
    <w:rPr>
      <w:rFonts w:ascii="仿宋_GB2312" w:hAnsi="Times New Roman" w:eastAsia="仿宋_GB2312" w:cs="Times New Roman"/>
      <w:sz w:val="28"/>
      <w:szCs w:val="20"/>
    </w:rPr>
  </w:style>
  <w:style w:type="paragraph" w:styleId="762">
    <w:name w:val="寄信人地址"/>
    <w:basedOn w:val="727"/>
    <w:next w:val="762"/>
    <w:link w:val="727"/>
    <w:uiPriority w:val="99"/>
    <w:unhideWhenUsed/>
    <w:qFormat/>
    <w:rPr>
      <w:rFonts w:ascii="Arial" w:hAnsi="Arial"/>
    </w:rPr>
  </w:style>
  <w:style w:type="paragraph" w:styleId="763">
    <w:name w:val="索引 4"/>
    <w:basedOn w:val="727"/>
    <w:next w:val="727"/>
    <w:link w:val="727"/>
    <w:uiPriority w:val="99"/>
    <w:unhideWhenUsed/>
    <w:qFormat/>
    <w:pPr>
      <w:ind w:left="600"/>
    </w:pPr>
  </w:style>
  <w:style w:type="paragraph" w:styleId="764">
    <w:name w:val="目录 5"/>
    <w:basedOn w:val="727"/>
    <w:next w:val="727"/>
    <w:link w:val="727"/>
    <w:uiPriority w:val="39"/>
    <w:unhideWhenUsed/>
    <w:qFormat/>
    <w:pPr>
      <w:ind w:left="1134"/>
      <w:spacing w:after="57"/>
    </w:pPr>
  </w:style>
  <w:style w:type="paragraph" w:styleId="765">
    <w:name w:val="目录 3"/>
    <w:basedOn w:val="727"/>
    <w:next w:val="727"/>
    <w:link w:val="727"/>
    <w:uiPriority w:val="39"/>
    <w:unhideWhenUsed/>
    <w:qFormat/>
    <w:pPr>
      <w:ind w:left="567"/>
      <w:spacing w:after="57"/>
    </w:pPr>
  </w:style>
  <w:style w:type="paragraph" w:styleId="766">
    <w:name w:val="纯文本"/>
    <w:basedOn w:val="727"/>
    <w:next w:val="766"/>
    <w:link w:val="767"/>
    <w:qFormat/>
    <w:rPr>
      <w:rFonts w:ascii="宋体" w:hAnsi="Courier New"/>
      <w:sz w:val="20"/>
      <w:szCs w:val="21"/>
    </w:rPr>
  </w:style>
  <w:style w:type="character" w:styleId="767">
    <w:name w:val="纯文本 Char"/>
    <w:next w:val="767"/>
    <w:link w:val="766"/>
    <w:qFormat/>
    <w:rPr>
      <w:rFonts w:ascii="宋体" w:hAnsi="Courier New" w:eastAsia="宋体" w:cs="Courier New"/>
      <w:szCs w:val="21"/>
    </w:rPr>
  </w:style>
  <w:style w:type="paragraph" w:styleId="768">
    <w:name w:val="目录 8"/>
    <w:basedOn w:val="727"/>
    <w:next w:val="727"/>
    <w:link w:val="727"/>
    <w:uiPriority w:val="39"/>
    <w:unhideWhenUsed/>
    <w:qFormat/>
    <w:pPr>
      <w:ind w:left="1984"/>
      <w:spacing w:after="57"/>
    </w:pPr>
  </w:style>
  <w:style w:type="paragraph" w:styleId="769">
    <w:name w:val="日期"/>
    <w:basedOn w:val="727"/>
    <w:next w:val="727"/>
    <w:link w:val="770"/>
    <w:qFormat/>
    <w:rPr>
      <w:sz w:val="24"/>
      <w:szCs w:val="20"/>
    </w:rPr>
  </w:style>
  <w:style w:type="character" w:styleId="770">
    <w:name w:val="日期 Char"/>
    <w:next w:val="770"/>
    <w:link w:val="769"/>
    <w:qFormat/>
    <w:rPr>
      <w:rFonts w:ascii="Times New Roman" w:hAnsi="Times New Roman" w:eastAsia="宋体" w:cs="Times New Roman"/>
      <w:sz w:val="24"/>
      <w:szCs w:val="20"/>
    </w:rPr>
  </w:style>
  <w:style w:type="paragraph" w:styleId="771">
    <w:name w:val="正文文本缩进 2"/>
    <w:basedOn w:val="727"/>
    <w:next w:val="771"/>
    <w:link w:val="772"/>
    <w:qFormat/>
    <w:pPr>
      <w:ind w:firstLine="560"/>
      <w:spacing w:line="500" w:lineRule="exact"/>
    </w:pPr>
    <w:rPr>
      <w:rFonts w:eastAsia="仿宋_GB2312"/>
      <w:sz w:val="28"/>
      <w:szCs w:val="20"/>
    </w:rPr>
  </w:style>
  <w:style w:type="character" w:styleId="772">
    <w:name w:val="正文文本缩进 2 Char"/>
    <w:next w:val="772"/>
    <w:link w:val="771"/>
    <w:qFormat/>
    <w:rPr>
      <w:rFonts w:ascii="Times New Roman" w:hAnsi="Times New Roman" w:eastAsia="仿宋_GB2312" w:cs="Times New Roman"/>
      <w:sz w:val="28"/>
      <w:szCs w:val="20"/>
    </w:rPr>
  </w:style>
  <w:style w:type="paragraph" w:styleId="773">
    <w:name w:val="尾注文本"/>
    <w:basedOn w:val="727"/>
    <w:next w:val="773"/>
    <w:link w:val="774"/>
    <w:uiPriority w:val="99"/>
    <w:unhideWhenUsed/>
    <w:qFormat/>
    <w:rPr>
      <w:sz w:val="20"/>
      <w:szCs w:val="20"/>
    </w:rPr>
  </w:style>
  <w:style w:type="character" w:styleId="774">
    <w:name w:val="尾注文本 Char"/>
    <w:next w:val="774"/>
    <w:link w:val="773"/>
    <w:uiPriority w:val="99"/>
    <w:qFormat/>
    <w:rPr>
      <w:sz w:val="20"/>
    </w:rPr>
  </w:style>
  <w:style w:type="paragraph" w:styleId="775">
    <w:name w:val="批注框文本"/>
    <w:basedOn w:val="727"/>
    <w:next w:val="775"/>
    <w:link w:val="776"/>
    <w:semiHidden/>
    <w:qFormat/>
    <w:rPr>
      <w:sz w:val="18"/>
      <w:szCs w:val="18"/>
    </w:rPr>
  </w:style>
  <w:style w:type="character" w:styleId="776">
    <w:name w:val="批注框文本 Char"/>
    <w:next w:val="776"/>
    <w:link w:val="775"/>
    <w:semiHidden/>
    <w:qFormat/>
    <w:rPr>
      <w:sz w:val="18"/>
      <w:szCs w:val="18"/>
    </w:rPr>
  </w:style>
  <w:style w:type="paragraph" w:styleId="777">
    <w:name w:val="页脚"/>
    <w:basedOn w:val="727"/>
    <w:next w:val="777"/>
    <w:link w:val="778"/>
    <w:uiPriority w:val="99"/>
    <w:qFormat/>
    <w:pPr>
      <w:jc w:val="left"/>
      <w:tabs>
        <w:tab w:val="center" w:pos="4153" w:leader="none"/>
        <w:tab w:val="right" w:pos="8306" w:leader="none"/>
      </w:tabs>
    </w:pPr>
    <w:rPr>
      <w:sz w:val="18"/>
      <w:szCs w:val="20"/>
    </w:rPr>
  </w:style>
  <w:style w:type="character" w:styleId="778">
    <w:name w:val="页脚 Char"/>
    <w:next w:val="778"/>
    <w:link w:val="777"/>
    <w:uiPriority w:val="99"/>
    <w:qFormat/>
    <w:rPr>
      <w:rFonts w:ascii="Times New Roman" w:hAnsi="Times New Roman" w:eastAsia="宋体" w:cs="Times New Roman"/>
      <w:sz w:val="18"/>
      <w:szCs w:val="20"/>
    </w:rPr>
  </w:style>
  <w:style w:type="paragraph" w:styleId="779">
    <w:name w:val="页眉"/>
    <w:basedOn w:val="727"/>
    <w:next w:val="779"/>
    <w:link w:val="780"/>
    <w:qFormat/>
    <w:pPr>
      <w:jc w:val="center"/>
      <w:tabs>
        <w:tab w:val="center" w:pos="4153" w:leader="none"/>
        <w:tab w:val="right" w:pos="8306" w:leader="none"/>
      </w:tabs>
      <w:pBdr>
        <w:bottom w:val="single" w:color="000000" w:sz="6" w:space="1"/>
      </w:pBdr>
    </w:pPr>
    <w:rPr>
      <w:sz w:val="18"/>
      <w:szCs w:val="18"/>
    </w:rPr>
  </w:style>
  <w:style w:type="character" w:styleId="780">
    <w:name w:val="页眉 Char"/>
    <w:next w:val="780"/>
    <w:link w:val="779"/>
    <w:qFormat/>
    <w:rPr>
      <w:rFonts w:ascii="Times New Roman" w:hAnsi="Times New Roman" w:eastAsia="宋体" w:cs="Times New Roman"/>
      <w:sz w:val="18"/>
      <w:szCs w:val="18"/>
    </w:rPr>
  </w:style>
  <w:style w:type="paragraph" w:styleId="781">
    <w:name w:val="目录 1"/>
    <w:basedOn w:val="727"/>
    <w:next w:val="727"/>
    <w:link w:val="727"/>
    <w:uiPriority w:val="39"/>
    <w:unhideWhenUsed/>
    <w:qFormat/>
    <w:pPr>
      <w:spacing w:after="57"/>
    </w:pPr>
  </w:style>
  <w:style w:type="paragraph" w:styleId="782">
    <w:name w:val="目录 4"/>
    <w:basedOn w:val="727"/>
    <w:next w:val="727"/>
    <w:link w:val="727"/>
    <w:uiPriority w:val="39"/>
    <w:unhideWhenUsed/>
    <w:qFormat/>
    <w:pPr>
      <w:ind w:left="850"/>
      <w:spacing w:after="57"/>
    </w:pPr>
  </w:style>
  <w:style w:type="paragraph" w:styleId="783">
    <w:name w:val="副标题"/>
    <w:basedOn w:val="727"/>
    <w:next w:val="727"/>
    <w:link w:val="784"/>
    <w:uiPriority w:val="11"/>
    <w:qFormat/>
    <w:pPr>
      <w:spacing w:before="200" w:after="200"/>
    </w:pPr>
    <w:rPr>
      <w:sz w:val="24"/>
    </w:rPr>
  </w:style>
  <w:style w:type="character" w:styleId="784">
    <w:name w:val="副标题 Char"/>
    <w:next w:val="784"/>
    <w:link w:val="783"/>
    <w:uiPriority w:val="11"/>
    <w:qFormat/>
    <w:rPr>
      <w:sz w:val="24"/>
      <w:szCs w:val="24"/>
    </w:rPr>
  </w:style>
  <w:style w:type="paragraph" w:styleId="785">
    <w:name w:val="列表"/>
    <w:basedOn w:val="727"/>
    <w:next w:val="785"/>
    <w:link w:val="727"/>
    <w:qFormat/>
    <w:pPr>
      <w:ind w:left="200" w:hanging="200"/>
    </w:pPr>
  </w:style>
  <w:style w:type="paragraph" w:styleId="786">
    <w:name w:val="脚注文本"/>
    <w:basedOn w:val="727"/>
    <w:next w:val="786"/>
    <w:link w:val="787"/>
    <w:uiPriority w:val="99"/>
    <w:unhideWhenUsed/>
    <w:qFormat/>
    <w:pPr>
      <w:spacing w:after="40"/>
    </w:pPr>
    <w:rPr>
      <w:sz w:val="18"/>
      <w:szCs w:val="20"/>
    </w:rPr>
  </w:style>
  <w:style w:type="character" w:styleId="787">
    <w:name w:val="脚注文本 Char"/>
    <w:next w:val="787"/>
    <w:link w:val="786"/>
    <w:uiPriority w:val="99"/>
    <w:qFormat/>
    <w:rPr>
      <w:sz w:val="18"/>
    </w:rPr>
  </w:style>
  <w:style w:type="paragraph" w:styleId="788">
    <w:name w:val="目录 6"/>
    <w:basedOn w:val="727"/>
    <w:next w:val="727"/>
    <w:link w:val="727"/>
    <w:uiPriority w:val="39"/>
    <w:unhideWhenUsed/>
    <w:qFormat/>
    <w:pPr>
      <w:ind w:left="1417"/>
      <w:spacing w:after="57"/>
    </w:pPr>
  </w:style>
  <w:style w:type="paragraph" w:styleId="789">
    <w:name w:val="正文文本缩进 3"/>
    <w:basedOn w:val="727"/>
    <w:next w:val="789"/>
    <w:link w:val="790"/>
    <w:qFormat/>
    <w:pPr>
      <w:ind w:left="420"/>
      <w:spacing w:after="120"/>
    </w:pPr>
    <w:rPr>
      <w:sz w:val="16"/>
      <w:szCs w:val="16"/>
    </w:rPr>
  </w:style>
  <w:style w:type="character" w:styleId="790">
    <w:name w:val="正文文本缩进 3 Char"/>
    <w:next w:val="790"/>
    <w:link w:val="789"/>
    <w:qFormat/>
    <w:rPr>
      <w:rFonts w:ascii="Times New Roman" w:hAnsi="Times New Roman" w:eastAsia="宋体" w:cs="Times New Roman"/>
      <w:sz w:val="16"/>
      <w:szCs w:val="16"/>
    </w:rPr>
  </w:style>
  <w:style w:type="paragraph" w:styleId="791">
    <w:name w:val="图表目录"/>
    <w:basedOn w:val="727"/>
    <w:next w:val="727"/>
    <w:link w:val="727"/>
    <w:uiPriority w:val="99"/>
    <w:unhideWhenUsed/>
    <w:qFormat/>
  </w:style>
  <w:style w:type="paragraph" w:styleId="792">
    <w:name w:val="目录 2"/>
    <w:basedOn w:val="727"/>
    <w:next w:val="727"/>
    <w:link w:val="727"/>
    <w:uiPriority w:val="39"/>
    <w:unhideWhenUsed/>
    <w:qFormat/>
    <w:pPr>
      <w:ind w:left="283"/>
      <w:spacing w:after="57"/>
    </w:pPr>
  </w:style>
  <w:style w:type="paragraph" w:styleId="793">
    <w:name w:val="目录 9"/>
    <w:basedOn w:val="727"/>
    <w:next w:val="727"/>
    <w:link w:val="727"/>
    <w:uiPriority w:val="39"/>
    <w:unhideWhenUsed/>
    <w:qFormat/>
    <w:pPr>
      <w:ind w:left="2268"/>
      <w:spacing w:after="57"/>
    </w:pPr>
  </w:style>
  <w:style w:type="paragraph" w:styleId="794">
    <w:name w:val="正文文本 2"/>
    <w:basedOn w:val="727"/>
    <w:next w:val="794"/>
    <w:link w:val="795"/>
    <w:qFormat/>
    <w:rPr>
      <w:b/>
      <w:bCs/>
      <w:sz w:val="18"/>
    </w:rPr>
  </w:style>
  <w:style w:type="character" w:styleId="795">
    <w:name w:val="正文文本 2 Char"/>
    <w:next w:val="795"/>
    <w:link w:val="794"/>
    <w:qFormat/>
    <w:rPr>
      <w:rFonts w:ascii="Times New Roman" w:hAnsi="Times New Roman" w:eastAsia="宋体" w:cs="Times New Roman"/>
      <w:b/>
      <w:bCs/>
      <w:sz w:val="18"/>
      <w:szCs w:val="24"/>
    </w:rPr>
  </w:style>
  <w:style w:type="paragraph" w:styleId="796">
    <w:name w:val="HTML 预设格式"/>
    <w:basedOn w:val="727"/>
    <w:next w:val="796"/>
    <w:link w:val="7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797">
    <w:name w:val="HTML 预设格式 Char"/>
    <w:next w:val="797"/>
    <w:link w:val="796"/>
    <w:qFormat/>
    <w:rPr>
      <w:rFonts w:ascii="等线 Light" w:hAnsi="等线 Light" w:eastAsia="幼圆" w:cs="等线 Light"/>
      <w:sz w:val="24"/>
      <w:szCs w:val="22"/>
    </w:rPr>
  </w:style>
  <w:style w:type="paragraph" w:styleId="798">
    <w:name w:val="普通(网站)"/>
    <w:basedOn w:val="727"/>
    <w:next w:val="798"/>
    <w:link w:val="727"/>
    <w:qFormat/>
    <w:pPr>
      <w:jc w:val="left"/>
      <w:spacing w:before="100" w:beforeAutospacing="1" w:after="100" w:afterAutospacing="1"/>
      <w:widowControl/>
    </w:pPr>
    <w:rPr>
      <w:rFonts w:ascii="宋体" w:hAnsi="宋体"/>
      <w:color w:val="000000"/>
      <w:sz w:val="24"/>
    </w:rPr>
  </w:style>
  <w:style w:type="paragraph" w:styleId="799">
    <w:name w:val="标题"/>
    <w:basedOn w:val="727"/>
    <w:next w:val="727"/>
    <w:link w:val="800"/>
    <w:uiPriority w:val="10"/>
    <w:qFormat/>
    <w:pPr>
      <w:contextualSpacing/>
      <w:spacing w:before="300" w:after="200"/>
    </w:pPr>
    <w:rPr>
      <w:sz w:val="48"/>
      <w:szCs w:val="48"/>
    </w:rPr>
  </w:style>
  <w:style w:type="character" w:styleId="800">
    <w:name w:val="标题 Char"/>
    <w:next w:val="800"/>
    <w:link w:val="799"/>
    <w:uiPriority w:val="10"/>
    <w:qFormat/>
    <w:rPr>
      <w:sz w:val="48"/>
      <w:szCs w:val="48"/>
    </w:rPr>
  </w:style>
  <w:style w:type="paragraph" w:styleId="801">
    <w:name w:val="正文首行缩进 2"/>
    <w:basedOn w:val="760"/>
    <w:next w:val="727"/>
    <w:link w:val="727"/>
    <w:uiPriority w:val="99"/>
    <w:qFormat/>
    <w:pPr>
      <w:ind w:firstLine="200"/>
      <w:spacing w:line="240" w:lineRule="auto"/>
    </w:pPr>
  </w:style>
  <w:style w:type="table" w:styleId="802">
    <w:name w:val="网格型"/>
    <w:basedOn w:val="738"/>
    <w:next w:val="802"/>
    <w:link w:val="727"/>
    <w:qFormat/>
    <w:tblPr/>
  </w:style>
  <w:style w:type="character" w:styleId="803">
    <w:name w:val="要点"/>
    <w:next w:val="803"/>
    <w:link w:val="727"/>
    <w:qFormat/>
    <w:rPr>
      <w:b/>
      <w:bCs/>
    </w:rPr>
  </w:style>
  <w:style w:type="character" w:styleId="804">
    <w:name w:val="尾注引用"/>
    <w:next w:val="804"/>
    <w:link w:val="727"/>
    <w:uiPriority w:val="99"/>
    <w:unhideWhenUsed/>
    <w:qFormat/>
    <w:rPr>
      <w:vertAlign w:val="superscript"/>
    </w:rPr>
  </w:style>
  <w:style w:type="character" w:styleId="805">
    <w:name w:val="页码"/>
    <w:next w:val="805"/>
    <w:link w:val="727"/>
    <w:qFormat/>
  </w:style>
  <w:style w:type="character" w:styleId="806">
    <w:name w:val="超链接"/>
    <w:next w:val="806"/>
    <w:link w:val="727"/>
    <w:qFormat/>
    <w:rPr>
      <w:color w:val="0000ff"/>
      <w:u w:val="single"/>
    </w:rPr>
  </w:style>
  <w:style w:type="character" w:styleId="807">
    <w:name w:val="脚注引用"/>
    <w:next w:val="807"/>
    <w:link w:val="727"/>
    <w:uiPriority w:val="99"/>
    <w:unhideWhenUsed/>
    <w:qFormat/>
    <w:rPr>
      <w:vertAlign w:val="superscript"/>
    </w:rPr>
  </w:style>
  <w:style w:type="paragraph" w:styleId="808">
    <w:name w:val="Default"/>
    <w:next w:val="808"/>
    <w:link w:val="727"/>
    <w:qFormat/>
    <w:pPr>
      <w:widowControl w:val="off"/>
    </w:pPr>
    <w:rPr>
      <w:rFonts w:ascii="Arial Unicode MS" w:eastAsia="Arial Unicode MS" w:cs="Arial Unicode MS"/>
      <w:color w:val="000000"/>
      <w:sz w:val="24"/>
      <w:szCs w:val="24"/>
      <w:lang w:val="en-US" w:eastAsia="zh-CN" w:bidi="ar-SA"/>
    </w:rPr>
  </w:style>
  <w:style w:type="paragraph" w:styleId="809">
    <w:name w:val="正文首行缩进 21"/>
    <w:basedOn w:val="810"/>
    <w:next w:val="809"/>
    <w:link w:val="727"/>
    <w:qFormat/>
    <w:pPr>
      <w:ind w:left="0" w:firstLine="420"/>
      <w:spacing w:after="0" w:line="360" w:lineRule="auto"/>
    </w:pPr>
    <w:rPr>
      <w:rFonts w:ascii="宋体" w:hAnsi="宋体"/>
      <w:sz w:val="20"/>
      <w:szCs w:val="20"/>
    </w:rPr>
  </w:style>
  <w:style w:type="paragraph" w:styleId="810">
    <w:name w:val="正文文本缩进1"/>
    <w:basedOn w:val="727"/>
    <w:next w:val="810"/>
    <w:link w:val="727"/>
    <w:uiPriority w:val="99"/>
    <w:unhideWhenUsed/>
    <w:qFormat/>
    <w:pPr>
      <w:ind w:left="420"/>
      <w:spacing w:after="120"/>
    </w:pPr>
  </w:style>
  <w:style w:type="table" w:styleId="811">
    <w:name w:val="Plain Table 1"/>
    <w:basedOn w:val="738"/>
    <w:next w:val="811"/>
    <w:link w:val="727"/>
    <w:uiPriority w:val="59"/>
    <w:qFormat/>
    <w:pPr>
      <w:spacing w:after="0" w:line="240" w:lineRule="auto"/>
    </w:pPr>
    <w:tblPr/>
  </w:style>
  <w:style w:type="table" w:styleId="812">
    <w:name w:val="Plain Table 2"/>
    <w:basedOn w:val="738"/>
    <w:next w:val="812"/>
    <w:link w:val="727"/>
    <w:uiPriority w:val="59"/>
    <w:qFormat/>
    <w:pPr>
      <w:spacing w:after="0" w:line="240" w:lineRule="auto"/>
    </w:pPr>
    <w:tblPr/>
  </w:style>
  <w:style w:type="table" w:styleId="813">
    <w:name w:val="Plain Table 3"/>
    <w:basedOn w:val="738"/>
    <w:next w:val="813"/>
    <w:link w:val="727"/>
    <w:uiPriority w:val="99"/>
    <w:qFormat/>
    <w:pPr>
      <w:spacing w:after="0" w:line="240" w:lineRule="auto"/>
    </w:pPr>
    <w:tblPr/>
  </w:style>
  <w:style w:type="table" w:styleId="814">
    <w:name w:val="Plain Table 4"/>
    <w:basedOn w:val="738"/>
    <w:next w:val="814"/>
    <w:link w:val="727"/>
    <w:uiPriority w:val="99"/>
    <w:qFormat/>
    <w:pPr>
      <w:spacing w:after="0" w:line="240" w:lineRule="auto"/>
    </w:pPr>
    <w:tblPr/>
  </w:style>
  <w:style w:type="table" w:styleId="815">
    <w:name w:val="Plain Table 5"/>
    <w:basedOn w:val="738"/>
    <w:next w:val="815"/>
    <w:link w:val="727"/>
    <w:uiPriority w:val="99"/>
    <w:qFormat/>
    <w:tblPr/>
  </w:style>
  <w:style w:type="table" w:styleId="816">
    <w:name w:val="Grid Table 1 Light"/>
    <w:basedOn w:val="738"/>
    <w:next w:val="816"/>
    <w:link w:val="727"/>
    <w:uiPriority w:val="99"/>
    <w:qFormat/>
    <w:pPr>
      <w:spacing w:after="0" w:line="240" w:lineRule="auto"/>
    </w:pPr>
    <w:tblPr/>
  </w:style>
  <w:style w:type="table" w:styleId="817">
    <w:name w:val="Grid Table 2"/>
    <w:basedOn w:val="738"/>
    <w:next w:val="817"/>
    <w:link w:val="727"/>
    <w:uiPriority w:val="99"/>
    <w:qFormat/>
    <w:pPr>
      <w:spacing w:after="0" w:line="240" w:lineRule="auto"/>
    </w:pPr>
    <w:tblPr/>
  </w:style>
  <w:style w:type="table" w:styleId="818">
    <w:name w:val="Grid Table 3"/>
    <w:basedOn w:val="738"/>
    <w:next w:val="818"/>
    <w:link w:val="727"/>
    <w:uiPriority w:val="99"/>
    <w:qFormat/>
    <w:tblPr/>
  </w:style>
  <w:style w:type="table" w:styleId="819">
    <w:name w:val="Grid Table 4"/>
    <w:basedOn w:val="738"/>
    <w:next w:val="819"/>
    <w:link w:val="727"/>
    <w:uiPriority w:val="59"/>
    <w:qFormat/>
    <w:pPr>
      <w:spacing w:after="0" w:line="240" w:lineRule="auto"/>
    </w:pPr>
    <w:tblPr/>
  </w:style>
  <w:style w:type="table" w:styleId="820">
    <w:name w:val="Grid Table 5 Dark"/>
    <w:basedOn w:val="738"/>
    <w:next w:val="820"/>
    <w:link w:val="727"/>
    <w:uiPriority w:val="99"/>
    <w:qFormat/>
    <w:pPr>
      <w:spacing w:after="0" w:line="240" w:lineRule="auto"/>
    </w:pPr>
    <w:tblPr/>
  </w:style>
  <w:style w:type="table" w:styleId="821">
    <w:name w:val="Grid Table 6 Colorful"/>
    <w:basedOn w:val="738"/>
    <w:next w:val="821"/>
    <w:link w:val="727"/>
    <w:uiPriority w:val="99"/>
    <w:qFormat/>
    <w:pPr>
      <w:spacing w:after="0" w:line="240" w:lineRule="auto"/>
    </w:pPr>
    <w:tblPr/>
  </w:style>
  <w:style w:type="table" w:styleId="822">
    <w:name w:val="Grid Table 7 Colorful"/>
    <w:basedOn w:val="738"/>
    <w:next w:val="822"/>
    <w:link w:val="727"/>
    <w:uiPriority w:val="99"/>
    <w:qFormat/>
    <w:tblPr/>
  </w:style>
  <w:style w:type="table" w:styleId="823">
    <w:name w:val="List Table 1 Light"/>
    <w:basedOn w:val="738"/>
    <w:next w:val="823"/>
    <w:link w:val="727"/>
    <w:uiPriority w:val="99"/>
    <w:qFormat/>
    <w:pPr>
      <w:spacing w:after="0" w:line="240" w:lineRule="auto"/>
    </w:pPr>
    <w:tblPr/>
  </w:style>
  <w:style w:type="table" w:styleId="824">
    <w:name w:val="List Table 2"/>
    <w:basedOn w:val="738"/>
    <w:next w:val="824"/>
    <w:link w:val="727"/>
    <w:uiPriority w:val="99"/>
    <w:qFormat/>
    <w:pPr>
      <w:spacing w:after="0" w:line="240" w:lineRule="auto"/>
    </w:pPr>
    <w:tblPr/>
  </w:style>
  <w:style w:type="table" w:styleId="825">
    <w:name w:val="List Table 3"/>
    <w:basedOn w:val="738"/>
    <w:next w:val="825"/>
    <w:link w:val="727"/>
    <w:uiPriority w:val="99"/>
    <w:qFormat/>
    <w:pPr>
      <w:spacing w:after="0" w:line="240" w:lineRule="auto"/>
    </w:pPr>
    <w:tblPr/>
  </w:style>
  <w:style w:type="table" w:styleId="826">
    <w:name w:val="List Table 4"/>
    <w:basedOn w:val="738"/>
    <w:next w:val="826"/>
    <w:link w:val="727"/>
    <w:uiPriority w:val="99"/>
    <w:qFormat/>
    <w:pPr>
      <w:spacing w:after="0" w:line="240" w:lineRule="auto"/>
    </w:pPr>
    <w:tblPr/>
  </w:style>
  <w:style w:type="table" w:styleId="827">
    <w:name w:val="List Table 5 Dark"/>
    <w:basedOn w:val="738"/>
    <w:next w:val="827"/>
    <w:link w:val="727"/>
    <w:uiPriority w:val="99"/>
    <w:qFormat/>
    <w:pPr>
      <w:spacing w:after="0" w:line="240" w:lineRule="auto"/>
    </w:pPr>
    <w:tblPr/>
  </w:style>
  <w:style w:type="table" w:styleId="828">
    <w:name w:val="List Table 6 Colorful"/>
    <w:basedOn w:val="738"/>
    <w:next w:val="828"/>
    <w:link w:val="727"/>
    <w:uiPriority w:val="99"/>
    <w:qFormat/>
    <w:pPr>
      <w:spacing w:after="0" w:line="240" w:lineRule="auto"/>
    </w:pPr>
    <w:tblPr/>
  </w:style>
  <w:style w:type="table" w:styleId="829">
    <w:name w:val="List Table 7 Colorful"/>
    <w:basedOn w:val="738"/>
    <w:next w:val="829"/>
    <w:link w:val="727"/>
    <w:uiPriority w:val="99"/>
    <w:qFormat/>
    <w:tblPr/>
  </w:style>
  <w:style w:type="paragraph" w:styleId="830">
    <w:name w:val="TOC 标题1"/>
    <w:next w:val="830"/>
    <w:link w:val="727"/>
    <w:uiPriority w:val="39"/>
    <w:unhideWhenUsed/>
    <w:qFormat/>
    <w:rPr>
      <w:lang w:val="en-US" w:eastAsia="zh-CN" w:bidi="ar-SA"/>
    </w:rPr>
  </w:style>
  <w:style w:type="character" w:styleId="831">
    <w:name w:val="Title Char"/>
    <w:basedOn w:val="737"/>
    <w:next w:val="831"/>
    <w:link w:val="727"/>
    <w:uiPriority w:val="10"/>
    <w:qFormat/>
    <w:rPr>
      <w:sz w:val="48"/>
      <w:szCs w:val="48"/>
    </w:rPr>
  </w:style>
  <w:style w:type="character" w:styleId="832">
    <w:name w:val="Subtitle Char"/>
    <w:basedOn w:val="737"/>
    <w:next w:val="832"/>
    <w:link w:val="727"/>
    <w:uiPriority w:val="11"/>
    <w:qFormat/>
    <w:rPr>
      <w:sz w:val="24"/>
      <w:szCs w:val="24"/>
    </w:rPr>
  </w:style>
  <w:style w:type="character" w:styleId="833">
    <w:name w:val="Quote Char"/>
    <w:next w:val="833"/>
    <w:link w:val="727"/>
    <w:uiPriority w:val="29"/>
    <w:qFormat/>
    <w:rPr>
      <w:i/>
    </w:rPr>
  </w:style>
  <w:style w:type="character" w:styleId="834">
    <w:name w:val="Intense Quote Char"/>
    <w:next w:val="834"/>
    <w:link w:val="727"/>
    <w:uiPriority w:val="30"/>
    <w:qFormat/>
    <w:rPr>
      <w:i/>
    </w:rPr>
  </w:style>
  <w:style w:type="character" w:styleId="835">
    <w:name w:val="Footnote Text Char"/>
    <w:next w:val="835"/>
    <w:link w:val="727"/>
    <w:uiPriority w:val="99"/>
    <w:qFormat/>
    <w:rPr>
      <w:sz w:val="18"/>
    </w:rPr>
  </w:style>
  <w:style w:type="character" w:styleId="836">
    <w:name w:val="Endnote Text Char"/>
    <w:next w:val="836"/>
    <w:link w:val="727"/>
    <w:uiPriority w:val="99"/>
    <w:qFormat/>
    <w:rPr>
      <w:sz w:val="20"/>
    </w:rPr>
  </w:style>
  <w:style w:type="character" w:styleId="837">
    <w:name w:val="Heading 1 Char"/>
    <w:next w:val="837"/>
    <w:link w:val="727"/>
    <w:uiPriority w:val="9"/>
    <w:qFormat/>
    <w:rPr>
      <w:rFonts w:ascii="Arial" w:hAnsi="Arial" w:eastAsia="Arial" w:cs="Arial"/>
      <w:sz w:val="40"/>
      <w:szCs w:val="40"/>
    </w:rPr>
  </w:style>
  <w:style w:type="character" w:styleId="838">
    <w:name w:val="Heading 2 Char"/>
    <w:next w:val="838"/>
    <w:link w:val="727"/>
    <w:uiPriority w:val="9"/>
    <w:qFormat/>
    <w:rPr>
      <w:rFonts w:ascii="Arial" w:hAnsi="Arial" w:eastAsia="Arial" w:cs="Arial"/>
      <w:sz w:val="34"/>
    </w:rPr>
  </w:style>
  <w:style w:type="character" w:styleId="839">
    <w:name w:val="Heading 3 Char"/>
    <w:next w:val="839"/>
    <w:link w:val="727"/>
    <w:uiPriority w:val="9"/>
    <w:qFormat/>
    <w:rPr>
      <w:rFonts w:ascii="Arial" w:hAnsi="Arial" w:eastAsia="Arial" w:cs="Arial"/>
      <w:sz w:val="30"/>
      <w:szCs w:val="30"/>
    </w:rPr>
  </w:style>
  <w:style w:type="character" w:styleId="840">
    <w:name w:val="Heading 4 Char"/>
    <w:next w:val="840"/>
    <w:link w:val="727"/>
    <w:uiPriority w:val="9"/>
    <w:qFormat/>
    <w:rPr>
      <w:rFonts w:ascii="Arial" w:hAnsi="Arial" w:eastAsia="Arial" w:cs="Arial"/>
      <w:b/>
      <w:bCs/>
      <w:sz w:val="26"/>
      <w:szCs w:val="26"/>
    </w:rPr>
  </w:style>
  <w:style w:type="character" w:styleId="841">
    <w:name w:val="Heading 5 Char"/>
    <w:next w:val="841"/>
    <w:link w:val="727"/>
    <w:uiPriority w:val="9"/>
    <w:qFormat/>
    <w:rPr>
      <w:rFonts w:ascii="Arial" w:hAnsi="Arial" w:eastAsia="Arial" w:cs="Arial"/>
      <w:b/>
      <w:bCs/>
      <w:sz w:val="24"/>
      <w:szCs w:val="24"/>
    </w:rPr>
  </w:style>
  <w:style w:type="character" w:styleId="842">
    <w:name w:val="Heading 6 Char"/>
    <w:next w:val="842"/>
    <w:link w:val="727"/>
    <w:uiPriority w:val="9"/>
    <w:qFormat/>
    <w:rPr>
      <w:rFonts w:ascii="Arial" w:hAnsi="Arial" w:eastAsia="Arial" w:cs="Arial"/>
      <w:b/>
      <w:bCs/>
      <w:sz w:val="22"/>
      <w:szCs w:val="22"/>
    </w:rPr>
  </w:style>
  <w:style w:type="character" w:styleId="843">
    <w:name w:val="Heading 7 Char"/>
    <w:next w:val="843"/>
    <w:link w:val="727"/>
    <w:uiPriority w:val="9"/>
    <w:qFormat/>
    <w:rPr>
      <w:rFonts w:ascii="Arial" w:hAnsi="Arial" w:eastAsia="Arial" w:cs="Arial"/>
      <w:b/>
      <w:bCs/>
      <w:i/>
      <w:iCs/>
      <w:sz w:val="22"/>
      <w:szCs w:val="22"/>
    </w:rPr>
  </w:style>
  <w:style w:type="character" w:styleId="844">
    <w:name w:val="Heading 8 Char"/>
    <w:next w:val="844"/>
    <w:link w:val="727"/>
    <w:uiPriority w:val="9"/>
    <w:qFormat/>
    <w:rPr>
      <w:rFonts w:ascii="Arial" w:hAnsi="Arial" w:eastAsia="Arial" w:cs="Arial"/>
      <w:i/>
      <w:iCs/>
      <w:sz w:val="22"/>
      <w:szCs w:val="22"/>
    </w:rPr>
  </w:style>
  <w:style w:type="character" w:styleId="845">
    <w:name w:val="Heading 9 Char"/>
    <w:next w:val="845"/>
    <w:link w:val="727"/>
    <w:uiPriority w:val="9"/>
    <w:qFormat/>
    <w:rPr>
      <w:rFonts w:ascii="Arial" w:hAnsi="Arial" w:eastAsia="Arial" w:cs="Arial"/>
      <w:i/>
      <w:iCs/>
      <w:sz w:val="21"/>
      <w:szCs w:val="21"/>
    </w:rPr>
  </w:style>
  <w:style w:type="paragraph" w:styleId="846">
    <w:name w:val="列出段落"/>
    <w:basedOn w:val="727"/>
    <w:next w:val="846"/>
    <w:link w:val="847"/>
    <w:uiPriority w:val="99"/>
    <w:qFormat/>
    <w:pPr>
      <w:ind w:firstLine="420"/>
    </w:pPr>
    <w:rPr>
      <w:sz w:val="20"/>
      <w:szCs w:val="20"/>
    </w:rPr>
  </w:style>
  <w:style w:type="character" w:styleId="847">
    <w:name w:val="列出段落 Char"/>
    <w:next w:val="847"/>
    <w:link w:val="846"/>
    <w:uiPriority w:val="99"/>
    <w:qFormat/>
  </w:style>
  <w:style w:type="paragraph" w:styleId="848">
    <w:name w:val="无间隔"/>
    <w:next w:val="848"/>
    <w:link w:val="727"/>
    <w:uiPriority w:val="1"/>
    <w:qFormat/>
    <w:rPr>
      <w:lang w:val="en-US" w:eastAsia="zh-CN" w:bidi="ar-SA"/>
    </w:rPr>
  </w:style>
  <w:style w:type="paragraph" w:styleId="849">
    <w:name w:val="引用"/>
    <w:basedOn w:val="727"/>
    <w:next w:val="727"/>
    <w:link w:val="850"/>
    <w:uiPriority w:val="29"/>
    <w:qFormat/>
    <w:pPr>
      <w:ind w:left="720" w:right="720"/>
    </w:pPr>
    <w:rPr>
      <w:i/>
      <w:sz w:val="20"/>
      <w:szCs w:val="20"/>
    </w:rPr>
  </w:style>
  <w:style w:type="character" w:styleId="850">
    <w:name w:val="引用 Char"/>
    <w:next w:val="850"/>
    <w:link w:val="849"/>
    <w:uiPriority w:val="29"/>
    <w:qFormat/>
    <w:rPr>
      <w:i/>
    </w:rPr>
  </w:style>
  <w:style w:type="paragraph" w:styleId="851">
    <w:name w:val="明显引用"/>
    <w:basedOn w:val="727"/>
    <w:next w:val="727"/>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52">
    <w:name w:val="明显引用 Char"/>
    <w:next w:val="852"/>
    <w:link w:val="851"/>
    <w:uiPriority w:val="30"/>
    <w:qFormat/>
    <w:rPr>
      <w:i/>
    </w:rPr>
  </w:style>
  <w:style w:type="character" w:styleId="853">
    <w:name w:val="Header Char"/>
    <w:next w:val="853"/>
    <w:link w:val="727"/>
    <w:uiPriority w:val="99"/>
    <w:qFormat/>
  </w:style>
  <w:style w:type="character" w:styleId="854">
    <w:name w:val="Footer Char"/>
    <w:next w:val="854"/>
    <w:link w:val="727"/>
    <w:uiPriority w:val="99"/>
    <w:qFormat/>
  </w:style>
  <w:style w:type="character" w:styleId="855">
    <w:name w:val="Caption Char"/>
    <w:next w:val="855"/>
    <w:link w:val="727"/>
    <w:uiPriority w:val="99"/>
    <w:qFormat/>
  </w:style>
  <w:style w:type="table" w:styleId="856">
    <w:name w:val="Table Grid Light"/>
    <w:next w:val="856"/>
    <w:link w:val="727"/>
    <w:uiPriority w:val="59"/>
    <w:qFormat/>
    <w:rPr>
      <w:lang w:val="en-US" w:eastAsia="zh-CN" w:bidi="ar-SA"/>
    </w:rPr>
    <w:tblPr/>
  </w:style>
  <w:style w:type="table" w:styleId="857">
    <w:name w:val="无格式表格 11"/>
    <w:next w:val="857"/>
    <w:link w:val="727"/>
    <w:uiPriority w:val="59"/>
    <w:qFormat/>
    <w:rPr>
      <w:lang w:val="en-US" w:eastAsia="zh-CN" w:bidi="ar-SA"/>
    </w:rPr>
    <w:tblPr/>
  </w:style>
  <w:style w:type="table" w:styleId="858">
    <w:name w:val="无格式表格 21"/>
    <w:next w:val="858"/>
    <w:link w:val="727"/>
    <w:uiPriority w:val="59"/>
    <w:qFormat/>
    <w:rPr>
      <w:lang w:val="en-US" w:eastAsia="zh-CN" w:bidi="ar-SA"/>
    </w:rPr>
    <w:tblPr/>
  </w:style>
  <w:style w:type="table" w:styleId="859">
    <w:name w:val="无格式表格 31"/>
    <w:next w:val="859"/>
    <w:link w:val="727"/>
    <w:uiPriority w:val="99"/>
    <w:qFormat/>
    <w:rPr>
      <w:lang w:val="en-US" w:eastAsia="zh-CN" w:bidi="ar-SA"/>
    </w:rPr>
    <w:tblPr/>
  </w:style>
  <w:style w:type="table" w:styleId="860">
    <w:name w:val="无格式表格 41"/>
    <w:next w:val="860"/>
    <w:link w:val="727"/>
    <w:uiPriority w:val="99"/>
    <w:qFormat/>
    <w:rPr>
      <w:lang w:val="en-US" w:eastAsia="zh-CN" w:bidi="ar-SA"/>
    </w:rPr>
    <w:tblPr/>
  </w:style>
  <w:style w:type="table" w:styleId="861">
    <w:name w:val="无格式表格 51"/>
    <w:next w:val="861"/>
    <w:link w:val="727"/>
    <w:uiPriority w:val="99"/>
    <w:qFormat/>
    <w:rPr>
      <w:lang w:val="en-US" w:eastAsia="zh-CN" w:bidi="ar-SA"/>
    </w:rPr>
    <w:tblPr/>
  </w:style>
  <w:style w:type="table" w:styleId="862">
    <w:name w:val="网格表 1 浅色1"/>
    <w:next w:val="862"/>
    <w:link w:val="727"/>
    <w:uiPriority w:val="99"/>
    <w:qFormat/>
    <w:rPr>
      <w:lang w:val="en-US" w:eastAsia="zh-CN" w:bidi="ar-SA"/>
    </w:rPr>
    <w:tblPr/>
  </w:style>
  <w:style w:type="table" w:styleId="863">
    <w:name w:val="Grid Table 1 Light - Accent 1"/>
    <w:next w:val="863"/>
    <w:link w:val="727"/>
    <w:uiPriority w:val="99"/>
    <w:qFormat/>
    <w:rPr>
      <w:lang w:val="en-US" w:eastAsia="zh-CN" w:bidi="ar-SA"/>
    </w:rPr>
    <w:tblPr/>
  </w:style>
  <w:style w:type="table" w:styleId="864">
    <w:name w:val="Grid Table 1 Light - Accent 2"/>
    <w:next w:val="864"/>
    <w:link w:val="727"/>
    <w:uiPriority w:val="99"/>
    <w:qFormat/>
    <w:rPr>
      <w:lang w:val="en-US" w:eastAsia="zh-CN" w:bidi="ar-SA"/>
    </w:rPr>
    <w:tblPr/>
  </w:style>
  <w:style w:type="table" w:styleId="865">
    <w:name w:val="Grid Table 1 Light - Accent 3"/>
    <w:next w:val="865"/>
    <w:link w:val="727"/>
    <w:uiPriority w:val="99"/>
    <w:qFormat/>
    <w:rPr>
      <w:lang w:val="en-US" w:eastAsia="zh-CN" w:bidi="ar-SA"/>
    </w:rPr>
    <w:tblPr/>
  </w:style>
  <w:style w:type="table" w:styleId="866">
    <w:name w:val="Grid Table 1 Light - Accent 4"/>
    <w:next w:val="866"/>
    <w:link w:val="727"/>
    <w:uiPriority w:val="99"/>
    <w:qFormat/>
    <w:rPr>
      <w:lang w:val="en-US" w:eastAsia="zh-CN" w:bidi="ar-SA"/>
    </w:rPr>
    <w:tblPr/>
  </w:style>
  <w:style w:type="table" w:styleId="867">
    <w:name w:val="Grid Table 1 Light - Accent 5"/>
    <w:next w:val="867"/>
    <w:link w:val="727"/>
    <w:uiPriority w:val="99"/>
    <w:qFormat/>
    <w:rPr>
      <w:lang w:val="en-US" w:eastAsia="zh-CN" w:bidi="ar-SA"/>
    </w:rPr>
    <w:tblPr/>
  </w:style>
  <w:style w:type="table" w:styleId="868">
    <w:name w:val="Grid Table 1 Light - Accent 6"/>
    <w:next w:val="868"/>
    <w:link w:val="727"/>
    <w:uiPriority w:val="99"/>
    <w:qFormat/>
    <w:rPr>
      <w:lang w:val="en-US" w:eastAsia="zh-CN" w:bidi="ar-SA"/>
    </w:rPr>
    <w:tblPr/>
  </w:style>
  <w:style w:type="table" w:styleId="869">
    <w:name w:val="网格表 21"/>
    <w:next w:val="869"/>
    <w:link w:val="727"/>
    <w:uiPriority w:val="99"/>
    <w:qFormat/>
    <w:rPr>
      <w:lang w:val="en-US" w:eastAsia="zh-CN" w:bidi="ar-SA"/>
    </w:rPr>
    <w:tblPr/>
  </w:style>
  <w:style w:type="table" w:styleId="870">
    <w:name w:val="Grid Table 2 - Accent 1"/>
    <w:next w:val="870"/>
    <w:link w:val="727"/>
    <w:uiPriority w:val="99"/>
    <w:qFormat/>
    <w:rPr>
      <w:lang w:val="en-US" w:eastAsia="zh-CN" w:bidi="ar-SA"/>
    </w:rPr>
    <w:tblPr/>
  </w:style>
  <w:style w:type="table" w:styleId="871">
    <w:name w:val="Grid Table 2 - Accent 2"/>
    <w:next w:val="871"/>
    <w:link w:val="727"/>
    <w:uiPriority w:val="99"/>
    <w:qFormat/>
    <w:rPr>
      <w:lang w:val="en-US" w:eastAsia="zh-CN" w:bidi="ar-SA"/>
    </w:rPr>
    <w:tblPr/>
  </w:style>
  <w:style w:type="table" w:styleId="872">
    <w:name w:val="Grid Table 2 - Accent 3"/>
    <w:next w:val="872"/>
    <w:link w:val="727"/>
    <w:uiPriority w:val="99"/>
    <w:qFormat/>
    <w:rPr>
      <w:lang w:val="en-US" w:eastAsia="zh-CN" w:bidi="ar-SA"/>
    </w:rPr>
    <w:tblPr/>
  </w:style>
  <w:style w:type="table" w:styleId="873">
    <w:name w:val="Grid Table 2 - Accent 4"/>
    <w:next w:val="873"/>
    <w:link w:val="727"/>
    <w:uiPriority w:val="99"/>
    <w:qFormat/>
    <w:rPr>
      <w:lang w:val="en-US" w:eastAsia="zh-CN" w:bidi="ar-SA"/>
    </w:rPr>
    <w:tblPr/>
  </w:style>
  <w:style w:type="table" w:styleId="874">
    <w:name w:val="Grid Table 2 - Accent 5"/>
    <w:next w:val="874"/>
    <w:link w:val="727"/>
    <w:uiPriority w:val="99"/>
    <w:qFormat/>
    <w:rPr>
      <w:lang w:val="en-US" w:eastAsia="zh-CN" w:bidi="ar-SA"/>
    </w:rPr>
    <w:tblPr/>
  </w:style>
  <w:style w:type="table" w:styleId="875">
    <w:name w:val="Grid Table 2 - Accent 6"/>
    <w:next w:val="875"/>
    <w:link w:val="727"/>
    <w:uiPriority w:val="99"/>
    <w:qFormat/>
    <w:rPr>
      <w:lang w:val="en-US" w:eastAsia="zh-CN" w:bidi="ar-SA"/>
    </w:rPr>
    <w:tblPr/>
  </w:style>
  <w:style w:type="table" w:styleId="876">
    <w:name w:val="网格表 31"/>
    <w:next w:val="876"/>
    <w:link w:val="727"/>
    <w:uiPriority w:val="99"/>
    <w:qFormat/>
    <w:rPr>
      <w:lang w:val="en-US" w:eastAsia="zh-CN" w:bidi="ar-SA"/>
    </w:rPr>
    <w:tblPr/>
  </w:style>
  <w:style w:type="table" w:styleId="877">
    <w:name w:val="Grid Table 3 - Accent 1"/>
    <w:next w:val="877"/>
    <w:link w:val="727"/>
    <w:uiPriority w:val="99"/>
    <w:qFormat/>
    <w:rPr>
      <w:lang w:val="en-US" w:eastAsia="zh-CN" w:bidi="ar-SA"/>
    </w:rPr>
    <w:tblPr/>
  </w:style>
  <w:style w:type="table" w:styleId="878">
    <w:name w:val="Grid Table 3 - Accent 2"/>
    <w:next w:val="878"/>
    <w:link w:val="727"/>
    <w:uiPriority w:val="99"/>
    <w:qFormat/>
    <w:rPr>
      <w:lang w:val="en-US" w:eastAsia="zh-CN" w:bidi="ar-SA"/>
    </w:rPr>
    <w:tblPr/>
  </w:style>
  <w:style w:type="table" w:styleId="879">
    <w:name w:val="Grid Table 3 - Accent 3"/>
    <w:next w:val="879"/>
    <w:link w:val="727"/>
    <w:uiPriority w:val="99"/>
    <w:qFormat/>
    <w:rPr>
      <w:lang w:val="en-US" w:eastAsia="zh-CN" w:bidi="ar-SA"/>
    </w:rPr>
    <w:tblPr/>
  </w:style>
  <w:style w:type="table" w:styleId="880">
    <w:name w:val="Grid Table 3 - Accent 4"/>
    <w:next w:val="880"/>
    <w:link w:val="727"/>
    <w:uiPriority w:val="99"/>
    <w:qFormat/>
    <w:rPr>
      <w:lang w:val="en-US" w:eastAsia="zh-CN" w:bidi="ar-SA"/>
    </w:rPr>
    <w:tblPr/>
  </w:style>
  <w:style w:type="table" w:styleId="881">
    <w:name w:val="Grid Table 3 - Accent 5"/>
    <w:next w:val="881"/>
    <w:link w:val="727"/>
    <w:uiPriority w:val="99"/>
    <w:qFormat/>
    <w:rPr>
      <w:lang w:val="en-US" w:eastAsia="zh-CN" w:bidi="ar-SA"/>
    </w:rPr>
    <w:tblPr/>
  </w:style>
  <w:style w:type="table" w:styleId="882">
    <w:name w:val="Grid Table 3 - Accent 6"/>
    <w:next w:val="882"/>
    <w:link w:val="727"/>
    <w:uiPriority w:val="99"/>
    <w:qFormat/>
    <w:rPr>
      <w:lang w:val="en-US" w:eastAsia="zh-CN" w:bidi="ar-SA"/>
    </w:rPr>
    <w:tblPr/>
  </w:style>
  <w:style w:type="table" w:styleId="883">
    <w:name w:val="网格表 41"/>
    <w:next w:val="883"/>
    <w:link w:val="727"/>
    <w:uiPriority w:val="59"/>
    <w:qFormat/>
    <w:rPr>
      <w:lang w:val="en-US" w:eastAsia="zh-CN" w:bidi="ar-SA"/>
    </w:rPr>
    <w:tblPr/>
  </w:style>
  <w:style w:type="table" w:styleId="884">
    <w:name w:val="Grid Table 4 - Accent 1"/>
    <w:next w:val="884"/>
    <w:link w:val="727"/>
    <w:uiPriority w:val="59"/>
    <w:qFormat/>
    <w:rPr>
      <w:lang w:val="en-US" w:eastAsia="zh-CN" w:bidi="ar-SA"/>
    </w:rPr>
    <w:tblPr/>
  </w:style>
  <w:style w:type="table" w:styleId="885">
    <w:name w:val="Grid Table 4 - Accent 2"/>
    <w:next w:val="885"/>
    <w:link w:val="727"/>
    <w:uiPriority w:val="59"/>
    <w:qFormat/>
    <w:rPr>
      <w:lang w:val="en-US" w:eastAsia="zh-CN" w:bidi="ar-SA"/>
    </w:rPr>
    <w:tblPr/>
  </w:style>
  <w:style w:type="table" w:styleId="886">
    <w:name w:val="Grid Table 4 - Accent 3"/>
    <w:next w:val="886"/>
    <w:link w:val="727"/>
    <w:uiPriority w:val="59"/>
    <w:qFormat/>
    <w:rPr>
      <w:lang w:val="en-US" w:eastAsia="zh-CN" w:bidi="ar-SA"/>
    </w:rPr>
    <w:tblPr/>
  </w:style>
  <w:style w:type="table" w:styleId="887">
    <w:name w:val="Grid Table 4 - Accent 4"/>
    <w:next w:val="887"/>
    <w:link w:val="727"/>
    <w:uiPriority w:val="59"/>
    <w:qFormat/>
    <w:rPr>
      <w:lang w:val="en-US" w:eastAsia="zh-CN" w:bidi="ar-SA"/>
    </w:rPr>
    <w:tblPr/>
  </w:style>
  <w:style w:type="table" w:styleId="888">
    <w:name w:val="Grid Table 4 - Accent 5"/>
    <w:next w:val="888"/>
    <w:link w:val="727"/>
    <w:uiPriority w:val="59"/>
    <w:qFormat/>
    <w:rPr>
      <w:lang w:val="en-US" w:eastAsia="zh-CN" w:bidi="ar-SA"/>
    </w:rPr>
    <w:tblPr/>
  </w:style>
  <w:style w:type="table" w:styleId="889">
    <w:name w:val="Grid Table 4 - Accent 6"/>
    <w:next w:val="889"/>
    <w:link w:val="727"/>
    <w:uiPriority w:val="59"/>
    <w:qFormat/>
    <w:rPr>
      <w:lang w:val="en-US" w:eastAsia="zh-CN" w:bidi="ar-SA"/>
    </w:rPr>
    <w:tblPr/>
  </w:style>
  <w:style w:type="table" w:styleId="890">
    <w:name w:val="网格表 5 深色1"/>
    <w:next w:val="890"/>
    <w:link w:val="727"/>
    <w:uiPriority w:val="99"/>
    <w:qFormat/>
    <w:rPr>
      <w:lang w:val="en-US" w:eastAsia="zh-CN" w:bidi="ar-SA"/>
    </w:rPr>
    <w:tblPr/>
  </w:style>
  <w:style w:type="table" w:styleId="891">
    <w:name w:val="Grid Table 5 Dark- Accent 1"/>
    <w:next w:val="891"/>
    <w:link w:val="727"/>
    <w:uiPriority w:val="99"/>
    <w:qFormat/>
    <w:rPr>
      <w:lang w:val="en-US" w:eastAsia="zh-CN" w:bidi="ar-SA"/>
    </w:rPr>
    <w:tblPr/>
  </w:style>
  <w:style w:type="table" w:styleId="892">
    <w:name w:val="Grid Table 5 Dark - Accent 2"/>
    <w:next w:val="892"/>
    <w:link w:val="727"/>
    <w:uiPriority w:val="99"/>
    <w:qFormat/>
    <w:rPr>
      <w:lang w:val="en-US" w:eastAsia="zh-CN" w:bidi="ar-SA"/>
    </w:rPr>
    <w:tblPr/>
  </w:style>
  <w:style w:type="table" w:styleId="893">
    <w:name w:val="Grid Table 5 Dark - Accent 3"/>
    <w:next w:val="893"/>
    <w:link w:val="727"/>
    <w:uiPriority w:val="99"/>
    <w:qFormat/>
    <w:rPr>
      <w:lang w:val="en-US" w:eastAsia="zh-CN" w:bidi="ar-SA"/>
    </w:rPr>
    <w:tblPr/>
  </w:style>
  <w:style w:type="table" w:styleId="894">
    <w:name w:val="Grid Table 5 Dark- Accent 4"/>
    <w:next w:val="894"/>
    <w:link w:val="727"/>
    <w:uiPriority w:val="99"/>
    <w:qFormat/>
    <w:rPr>
      <w:lang w:val="en-US" w:eastAsia="zh-CN" w:bidi="ar-SA"/>
    </w:rPr>
    <w:tblPr/>
  </w:style>
  <w:style w:type="table" w:styleId="895">
    <w:name w:val="Grid Table 5 Dark - Accent 5"/>
    <w:next w:val="895"/>
    <w:link w:val="727"/>
    <w:uiPriority w:val="99"/>
    <w:qFormat/>
    <w:rPr>
      <w:lang w:val="en-US" w:eastAsia="zh-CN" w:bidi="ar-SA"/>
    </w:rPr>
    <w:tblPr/>
  </w:style>
  <w:style w:type="table" w:styleId="896">
    <w:name w:val="Grid Table 5 Dark - Accent 6"/>
    <w:next w:val="896"/>
    <w:link w:val="727"/>
    <w:uiPriority w:val="99"/>
    <w:qFormat/>
    <w:rPr>
      <w:lang w:val="en-US" w:eastAsia="zh-CN" w:bidi="ar-SA"/>
    </w:rPr>
    <w:tblPr/>
  </w:style>
  <w:style w:type="table" w:styleId="897">
    <w:name w:val="网格表 6 彩色1"/>
    <w:next w:val="897"/>
    <w:link w:val="727"/>
    <w:uiPriority w:val="99"/>
    <w:qFormat/>
    <w:rPr>
      <w:lang w:val="en-US" w:eastAsia="zh-CN" w:bidi="ar-SA"/>
    </w:rPr>
    <w:tblPr/>
  </w:style>
  <w:style w:type="table" w:styleId="898">
    <w:name w:val="Grid Table 6 Colorful - Accent 1"/>
    <w:next w:val="898"/>
    <w:link w:val="727"/>
    <w:uiPriority w:val="99"/>
    <w:qFormat/>
    <w:rPr>
      <w:lang w:val="en-US" w:eastAsia="zh-CN" w:bidi="ar-SA"/>
    </w:rPr>
    <w:tblPr/>
  </w:style>
  <w:style w:type="table" w:styleId="899">
    <w:name w:val="Grid Table 6 Colorful - Accent 2"/>
    <w:next w:val="899"/>
    <w:link w:val="727"/>
    <w:uiPriority w:val="99"/>
    <w:qFormat/>
    <w:rPr>
      <w:lang w:val="en-US" w:eastAsia="zh-CN" w:bidi="ar-SA"/>
    </w:rPr>
    <w:tblPr/>
  </w:style>
  <w:style w:type="table" w:styleId="900">
    <w:name w:val="Grid Table 6 Colorful - Accent 3"/>
    <w:next w:val="900"/>
    <w:link w:val="727"/>
    <w:uiPriority w:val="99"/>
    <w:qFormat/>
    <w:rPr>
      <w:lang w:val="en-US" w:eastAsia="zh-CN" w:bidi="ar-SA"/>
    </w:rPr>
    <w:tblPr/>
  </w:style>
  <w:style w:type="table" w:styleId="901">
    <w:name w:val="Grid Table 6 Colorful - Accent 4"/>
    <w:next w:val="901"/>
    <w:link w:val="727"/>
    <w:uiPriority w:val="99"/>
    <w:qFormat/>
    <w:rPr>
      <w:lang w:val="en-US" w:eastAsia="zh-CN" w:bidi="ar-SA"/>
    </w:rPr>
    <w:tblPr/>
  </w:style>
  <w:style w:type="table" w:styleId="902">
    <w:name w:val="Grid Table 6 Colorful - Accent 5"/>
    <w:next w:val="902"/>
    <w:link w:val="727"/>
    <w:uiPriority w:val="99"/>
    <w:qFormat/>
    <w:rPr>
      <w:lang w:val="en-US" w:eastAsia="zh-CN" w:bidi="ar-SA"/>
    </w:rPr>
    <w:tblPr/>
  </w:style>
  <w:style w:type="table" w:styleId="903">
    <w:name w:val="Grid Table 6 Colorful - Accent 6"/>
    <w:next w:val="903"/>
    <w:link w:val="727"/>
    <w:uiPriority w:val="99"/>
    <w:qFormat/>
    <w:rPr>
      <w:lang w:val="en-US" w:eastAsia="zh-CN" w:bidi="ar-SA"/>
    </w:rPr>
    <w:tblPr/>
  </w:style>
  <w:style w:type="table" w:styleId="904">
    <w:name w:val="网格表 7 彩色1"/>
    <w:next w:val="904"/>
    <w:link w:val="727"/>
    <w:uiPriority w:val="99"/>
    <w:qFormat/>
    <w:rPr>
      <w:lang w:val="en-US" w:eastAsia="zh-CN" w:bidi="ar-SA"/>
    </w:rPr>
    <w:tblPr/>
  </w:style>
  <w:style w:type="table" w:styleId="905">
    <w:name w:val="Grid Table 7 Colorful - Accent 1"/>
    <w:next w:val="905"/>
    <w:link w:val="727"/>
    <w:uiPriority w:val="99"/>
    <w:qFormat/>
    <w:rPr>
      <w:lang w:val="en-US" w:eastAsia="zh-CN" w:bidi="ar-SA"/>
    </w:rPr>
    <w:tblPr/>
  </w:style>
  <w:style w:type="table" w:styleId="906">
    <w:name w:val="Grid Table 7 Colorful - Accent 2"/>
    <w:next w:val="906"/>
    <w:link w:val="727"/>
    <w:uiPriority w:val="99"/>
    <w:qFormat/>
    <w:rPr>
      <w:lang w:val="en-US" w:eastAsia="zh-CN" w:bidi="ar-SA"/>
    </w:rPr>
    <w:tblPr/>
  </w:style>
  <w:style w:type="table" w:styleId="907">
    <w:name w:val="Grid Table 7 Colorful - Accent 3"/>
    <w:next w:val="907"/>
    <w:link w:val="727"/>
    <w:uiPriority w:val="99"/>
    <w:qFormat/>
    <w:rPr>
      <w:lang w:val="en-US" w:eastAsia="zh-CN" w:bidi="ar-SA"/>
    </w:rPr>
    <w:tblPr/>
  </w:style>
  <w:style w:type="table" w:styleId="908">
    <w:name w:val="Grid Table 7 Colorful - Accent 4"/>
    <w:next w:val="908"/>
    <w:link w:val="727"/>
    <w:uiPriority w:val="99"/>
    <w:qFormat/>
    <w:rPr>
      <w:lang w:val="en-US" w:eastAsia="zh-CN" w:bidi="ar-SA"/>
    </w:rPr>
    <w:tblPr/>
  </w:style>
  <w:style w:type="table" w:styleId="909">
    <w:name w:val="Grid Table 7 Colorful - Accent 5"/>
    <w:next w:val="909"/>
    <w:link w:val="727"/>
    <w:uiPriority w:val="99"/>
    <w:qFormat/>
    <w:rPr>
      <w:lang w:val="en-US" w:eastAsia="zh-CN" w:bidi="ar-SA"/>
    </w:rPr>
    <w:tblPr/>
  </w:style>
  <w:style w:type="table" w:styleId="910">
    <w:name w:val="Grid Table 7 Colorful - Accent 6"/>
    <w:next w:val="910"/>
    <w:link w:val="727"/>
    <w:uiPriority w:val="99"/>
    <w:qFormat/>
    <w:rPr>
      <w:lang w:val="en-US" w:eastAsia="zh-CN" w:bidi="ar-SA"/>
    </w:rPr>
    <w:tblPr/>
  </w:style>
  <w:style w:type="table" w:styleId="911">
    <w:name w:val="清单表 1 浅色1"/>
    <w:next w:val="911"/>
    <w:link w:val="727"/>
    <w:uiPriority w:val="99"/>
    <w:qFormat/>
    <w:rPr>
      <w:lang w:val="en-US" w:eastAsia="zh-CN" w:bidi="ar-SA"/>
    </w:rPr>
    <w:tblPr/>
  </w:style>
  <w:style w:type="table" w:styleId="912">
    <w:name w:val="List Table 1 Light - Accent 1"/>
    <w:next w:val="912"/>
    <w:link w:val="727"/>
    <w:uiPriority w:val="99"/>
    <w:qFormat/>
    <w:rPr>
      <w:lang w:val="en-US" w:eastAsia="zh-CN" w:bidi="ar-SA"/>
    </w:rPr>
    <w:tblPr/>
  </w:style>
  <w:style w:type="table" w:styleId="913">
    <w:name w:val="List Table 1 Light - Accent 2"/>
    <w:next w:val="913"/>
    <w:link w:val="727"/>
    <w:uiPriority w:val="99"/>
    <w:qFormat/>
    <w:rPr>
      <w:lang w:val="en-US" w:eastAsia="zh-CN" w:bidi="ar-SA"/>
    </w:rPr>
    <w:tblPr/>
  </w:style>
  <w:style w:type="table" w:styleId="914">
    <w:name w:val="List Table 1 Light - Accent 3"/>
    <w:next w:val="914"/>
    <w:link w:val="727"/>
    <w:uiPriority w:val="99"/>
    <w:qFormat/>
    <w:rPr>
      <w:lang w:val="en-US" w:eastAsia="zh-CN" w:bidi="ar-SA"/>
    </w:rPr>
    <w:tblPr/>
  </w:style>
  <w:style w:type="table" w:styleId="915">
    <w:name w:val="List Table 1 Light - Accent 4"/>
    <w:next w:val="915"/>
    <w:link w:val="727"/>
    <w:uiPriority w:val="99"/>
    <w:qFormat/>
    <w:rPr>
      <w:lang w:val="en-US" w:eastAsia="zh-CN" w:bidi="ar-SA"/>
    </w:rPr>
    <w:tblPr/>
  </w:style>
  <w:style w:type="table" w:styleId="916">
    <w:name w:val="List Table 1 Light - Accent 5"/>
    <w:next w:val="916"/>
    <w:link w:val="727"/>
    <w:uiPriority w:val="99"/>
    <w:qFormat/>
    <w:rPr>
      <w:lang w:val="en-US" w:eastAsia="zh-CN" w:bidi="ar-SA"/>
    </w:rPr>
    <w:tblPr/>
  </w:style>
  <w:style w:type="table" w:styleId="917">
    <w:name w:val="List Table 1 Light - Accent 6"/>
    <w:next w:val="917"/>
    <w:link w:val="727"/>
    <w:uiPriority w:val="99"/>
    <w:qFormat/>
    <w:rPr>
      <w:lang w:val="en-US" w:eastAsia="zh-CN" w:bidi="ar-SA"/>
    </w:rPr>
    <w:tblPr/>
  </w:style>
  <w:style w:type="table" w:styleId="918">
    <w:name w:val="清单表 21"/>
    <w:next w:val="918"/>
    <w:link w:val="727"/>
    <w:uiPriority w:val="99"/>
    <w:qFormat/>
    <w:rPr>
      <w:lang w:val="en-US" w:eastAsia="zh-CN" w:bidi="ar-SA"/>
    </w:rPr>
    <w:tblPr/>
  </w:style>
  <w:style w:type="table" w:styleId="919">
    <w:name w:val="List Table 2 - Accent 1"/>
    <w:next w:val="919"/>
    <w:link w:val="727"/>
    <w:uiPriority w:val="99"/>
    <w:qFormat/>
    <w:rPr>
      <w:lang w:val="en-US" w:eastAsia="zh-CN" w:bidi="ar-SA"/>
    </w:rPr>
    <w:tblPr/>
  </w:style>
  <w:style w:type="table" w:styleId="920">
    <w:name w:val="List Table 2 - Accent 2"/>
    <w:next w:val="920"/>
    <w:link w:val="727"/>
    <w:uiPriority w:val="99"/>
    <w:qFormat/>
    <w:rPr>
      <w:lang w:val="en-US" w:eastAsia="zh-CN" w:bidi="ar-SA"/>
    </w:rPr>
    <w:tblPr/>
  </w:style>
  <w:style w:type="table" w:styleId="921">
    <w:name w:val="List Table 2 - Accent 3"/>
    <w:next w:val="921"/>
    <w:link w:val="727"/>
    <w:uiPriority w:val="99"/>
    <w:qFormat/>
    <w:rPr>
      <w:lang w:val="en-US" w:eastAsia="zh-CN" w:bidi="ar-SA"/>
    </w:rPr>
    <w:tblPr/>
  </w:style>
  <w:style w:type="table" w:styleId="922">
    <w:name w:val="List Table 2 - Accent 4"/>
    <w:next w:val="922"/>
    <w:link w:val="727"/>
    <w:uiPriority w:val="99"/>
    <w:qFormat/>
    <w:rPr>
      <w:lang w:val="en-US" w:eastAsia="zh-CN" w:bidi="ar-SA"/>
    </w:rPr>
    <w:tblPr/>
  </w:style>
  <w:style w:type="table" w:styleId="923">
    <w:name w:val="List Table 2 - Accent 5"/>
    <w:next w:val="923"/>
    <w:link w:val="727"/>
    <w:uiPriority w:val="99"/>
    <w:qFormat/>
    <w:rPr>
      <w:lang w:val="en-US" w:eastAsia="zh-CN" w:bidi="ar-SA"/>
    </w:rPr>
    <w:tblPr/>
  </w:style>
  <w:style w:type="table" w:styleId="924">
    <w:name w:val="List Table 2 - Accent 6"/>
    <w:next w:val="924"/>
    <w:link w:val="727"/>
    <w:uiPriority w:val="99"/>
    <w:qFormat/>
    <w:rPr>
      <w:lang w:val="en-US" w:eastAsia="zh-CN" w:bidi="ar-SA"/>
    </w:rPr>
    <w:tblPr/>
  </w:style>
  <w:style w:type="table" w:styleId="925">
    <w:name w:val="清单表 31"/>
    <w:next w:val="925"/>
    <w:link w:val="727"/>
    <w:uiPriority w:val="99"/>
    <w:qFormat/>
    <w:rPr>
      <w:lang w:val="en-US" w:eastAsia="zh-CN" w:bidi="ar-SA"/>
    </w:rPr>
    <w:tblPr/>
  </w:style>
  <w:style w:type="table" w:styleId="926">
    <w:name w:val="List Table 3 - Accent 1"/>
    <w:next w:val="926"/>
    <w:link w:val="727"/>
    <w:uiPriority w:val="99"/>
    <w:qFormat/>
    <w:rPr>
      <w:lang w:val="en-US" w:eastAsia="zh-CN" w:bidi="ar-SA"/>
    </w:rPr>
    <w:tblPr/>
  </w:style>
  <w:style w:type="table" w:styleId="927">
    <w:name w:val="List Table 3 - Accent 2"/>
    <w:next w:val="927"/>
    <w:link w:val="727"/>
    <w:uiPriority w:val="99"/>
    <w:qFormat/>
    <w:rPr>
      <w:lang w:val="en-US" w:eastAsia="zh-CN" w:bidi="ar-SA"/>
    </w:rPr>
    <w:tblPr/>
  </w:style>
  <w:style w:type="table" w:styleId="928">
    <w:name w:val="List Table 3 - Accent 3"/>
    <w:next w:val="928"/>
    <w:link w:val="727"/>
    <w:uiPriority w:val="99"/>
    <w:qFormat/>
    <w:rPr>
      <w:lang w:val="en-US" w:eastAsia="zh-CN" w:bidi="ar-SA"/>
    </w:rPr>
    <w:tblPr/>
  </w:style>
  <w:style w:type="table" w:styleId="929">
    <w:name w:val="List Table 3 - Accent 4"/>
    <w:next w:val="929"/>
    <w:link w:val="727"/>
    <w:uiPriority w:val="99"/>
    <w:qFormat/>
    <w:rPr>
      <w:lang w:val="en-US" w:eastAsia="zh-CN" w:bidi="ar-SA"/>
    </w:rPr>
    <w:tblPr/>
  </w:style>
  <w:style w:type="table" w:styleId="930">
    <w:name w:val="List Table 3 - Accent 5"/>
    <w:next w:val="930"/>
    <w:link w:val="727"/>
    <w:uiPriority w:val="99"/>
    <w:qFormat/>
    <w:rPr>
      <w:lang w:val="en-US" w:eastAsia="zh-CN" w:bidi="ar-SA"/>
    </w:rPr>
    <w:tblPr/>
  </w:style>
  <w:style w:type="table" w:styleId="931">
    <w:name w:val="List Table 3 - Accent 6"/>
    <w:next w:val="931"/>
    <w:link w:val="727"/>
    <w:uiPriority w:val="99"/>
    <w:qFormat/>
    <w:rPr>
      <w:lang w:val="en-US" w:eastAsia="zh-CN" w:bidi="ar-SA"/>
    </w:rPr>
    <w:tblPr/>
  </w:style>
  <w:style w:type="table" w:styleId="932">
    <w:name w:val="清单表 41"/>
    <w:next w:val="932"/>
    <w:link w:val="727"/>
    <w:uiPriority w:val="99"/>
    <w:qFormat/>
    <w:rPr>
      <w:lang w:val="en-US" w:eastAsia="zh-CN" w:bidi="ar-SA"/>
    </w:rPr>
    <w:tblPr/>
  </w:style>
  <w:style w:type="table" w:styleId="933">
    <w:name w:val="List Table 4 - Accent 1"/>
    <w:next w:val="933"/>
    <w:link w:val="727"/>
    <w:uiPriority w:val="99"/>
    <w:qFormat/>
    <w:rPr>
      <w:lang w:val="en-US" w:eastAsia="zh-CN" w:bidi="ar-SA"/>
    </w:rPr>
    <w:tblPr/>
  </w:style>
  <w:style w:type="table" w:styleId="934">
    <w:name w:val="List Table 4 - Accent 2"/>
    <w:next w:val="934"/>
    <w:link w:val="727"/>
    <w:uiPriority w:val="99"/>
    <w:qFormat/>
    <w:rPr>
      <w:lang w:val="en-US" w:eastAsia="zh-CN" w:bidi="ar-SA"/>
    </w:rPr>
    <w:tblPr/>
  </w:style>
  <w:style w:type="table" w:styleId="935">
    <w:name w:val="List Table 4 - Accent 3"/>
    <w:next w:val="935"/>
    <w:link w:val="727"/>
    <w:uiPriority w:val="99"/>
    <w:qFormat/>
    <w:rPr>
      <w:lang w:val="en-US" w:eastAsia="zh-CN" w:bidi="ar-SA"/>
    </w:rPr>
    <w:tblPr/>
  </w:style>
  <w:style w:type="table" w:styleId="936">
    <w:name w:val="List Table 4 - Accent 4"/>
    <w:next w:val="936"/>
    <w:link w:val="727"/>
    <w:uiPriority w:val="99"/>
    <w:qFormat/>
    <w:rPr>
      <w:lang w:val="en-US" w:eastAsia="zh-CN" w:bidi="ar-SA"/>
    </w:rPr>
    <w:tblPr/>
  </w:style>
  <w:style w:type="table" w:styleId="937">
    <w:name w:val="List Table 4 - Accent 5"/>
    <w:next w:val="937"/>
    <w:link w:val="727"/>
    <w:uiPriority w:val="99"/>
    <w:qFormat/>
    <w:rPr>
      <w:lang w:val="en-US" w:eastAsia="zh-CN" w:bidi="ar-SA"/>
    </w:rPr>
    <w:tblPr/>
  </w:style>
  <w:style w:type="table" w:styleId="938">
    <w:name w:val="List Table 4 - Accent 6"/>
    <w:next w:val="938"/>
    <w:link w:val="727"/>
    <w:uiPriority w:val="99"/>
    <w:qFormat/>
    <w:rPr>
      <w:lang w:val="en-US" w:eastAsia="zh-CN" w:bidi="ar-SA"/>
    </w:rPr>
    <w:tblPr/>
  </w:style>
  <w:style w:type="table" w:styleId="939">
    <w:name w:val="清单表 5 深色1"/>
    <w:next w:val="939"/>
    <w:link w:val="727"/>
    <w:uiPriority w:val="99"/>
    <w:qFormat/>
    <w:rPr>
      <w:lang w:val="en-US" w:eastAsia="zh-CN" w:bidi="ar-SA"/>
    </w:rPr>
    <w:tblPr/>
  </w:style>
  <w:style w:type="table" w:styleId="940">
    <w:name w:val="List Table 5 Dark - Accent 1"/>
    <w:next w:val="940"/>
    <w:link w:val="727"/>
    <w:uiPriority w:val="99"/>
    <w:qFormat/>
    <w:rPr>
      <w:lang w:val="en-US" w:eastAsia="zh-CN" w:bidi="ar-SA"/>
    </w:rPr>
    <w:tblPr/>
  </w:style>
  <w:style w:type="table" w:styleId="941">
    <w:name w:val="List Table 5 Dark - Accent 2"/>
    <w:next w:val="941"/>
    <w:link w:val="727"/>
    <w:uiPriority w:val="99"/>
    <w:qFormat/>
    <w:rPr>
      <w:lang w:val="en-US" w:eastAsia="zh-CN" w:bidi="ar-SA"/>
    </w:rPr>
    <w:tblPr/>
  </w:style>
  <w:style w:type="table" w:styleId="942">
    <w:name w:val="List Table 5 Dark - Accent 3"/>
    <w:next w:val="942"/>
    <w:link w:val="727"/>
    <w:uiPriority w:val="99"/>
    <w:qFormat/>
    <w:rPr>
      <w:lang w:val="en-US" w:eastAsia="zh-CN" w:bidi="ar-SA"/>
    </w:rPr>
    <w:tblPr/>
  </w:style>
  <w:style w:type="table" w:styleId="943">
    <w:name w:val="List Table 5 Dark - Accent 4"/>
    <w:next w:val="943"/>
    <w:link w:val="727"/>
    <w:uiPriority w:val="99"/>
    <w:qFormat/>
    <w:rPr>
      <w:lang w:val="en-US" w:eastAsia="zh-CN" w:bidi="ar-SA"/>
    </w:rPr>
    <w:tblPr/>
  </w:style>
  <w:style w:type="table" w:styleId="944">
    <w:name w:val="List Table 5 Dark - Accent 5"/>
    <w:next w:val="944"/>
    <w:link w:val="727"/>
    <w:uiPriority w:val="99"/>
    <w:qFormat/>
    <w:rPr>
      <w:lang w:val="en-US" w:eastAsia="zh-CN" w:bidi="ar-SA"/>
    </w:rPr>
    <w:tblPr/>
  </w:style>
  <w:style w:type="table" w:styleId="945">
    <w:name w:val="List Table 5 Dark - Accent 6"/>
    <w:next w:val="945"/>
    <w:link w:val="727"/>
    <w:uiPriority w:val="99"/>
    <w:qFormat/>
    <w:rPr>
      <w:lang w:val="en-US" w:eastAsia="zh-CN" w:bidi="ar-SA"/>
    </w:rPr>
    <w:tblPr/>
  </w:style>
  <w:style w:type="table" w:styleId="946">
    <w:name w:val="清单表 6 彩色1"/>
    <w:next w:val="946"/>
    <w:link w:val="727"/>
    <w:uiPriority w:val="99"/>
    <w:qFormat/>
    <w:rPr>
      <w:lang w:val="en-US" w:eastAsia="zh-CN" w:bidi="ar-SA"/>
    </w:rPr>
    <w:tblPr/>
  </w:style>
  <w:style w:type="table" w:styleId="947">
    <w:name w:val="List Table 6 Colorful - Accent 1"/>
    <w:next w:val="947"/>
    <w:link w:val="727"/>
    <w:uiPriority w:val="99"/>
    <w:qFormat/>
    <w:rPr>
      <w:lang w:val="en-US" w:eastAsia="zh-CN" w:bidi="ar-SA"/>
    </w:rPr>
    <w:tblPr/>
  </w:style>
  <w:style w:type="table" w:styleId="948">
    <w:name w:val="List Table 6 Colorful - Accent 2"/>
    <w:next w:val="948"/>
    <w:link w:val="727"/>
    <w:uiPriority w:val="99"/>
    <w:qFormat/>
    <w:rPr>
      <w:lang w:val="en-US" w:eastAsia="zh-CN" w:bidi="ar-SA"/>
    </w:rPr>
    <w:tblPr/>
  </w:style>
  <w:style w:type="table" w:styleId="949">
    <w:name w:val="List Table 6 Colorful - Accent 3"/>
    <w:next w:val="949"/>
    <w:link w:val="727"/>
    <w:uiPriority w:val="99"/>
    <w:qFormat/>
    <w:rPr>
      <w:lang w:val="en-US" w:eastAsia="zh-CN" w:bidi="ar-SA"/>
    </w:rPr>
    <w:tblPr/>
  </w:style>
  <w:style w:type="table" w:styleId="950">
    <w:name w:val="List Table 6 Colorful - Accent 4"/>
    <w:next w:val="950"/>
    <w:link w:val="727"/>
    <w:uiPriority w:val="99"/>
    <w:qFormat/>
    <w:rPr>
      <w:lang w:val="en-US" w:eastAsia="zh-CN" w:bidi="ar-SA"/>
    </w:rPr>
    <w:tblPr/>
  </w:style>
  <w:style w:type="table" w:styleId="951">
    <w:name w:val="List Table 6 Colorful - Accent 5"/>
    <w:next w:val="951"/>
    <w:link w:val="727"/>
    <w:uiPriority w:val="99"/>
    <w:qFormat/>
    <w:rPr>
      <w:lang w:val="en-US" w:eastAsia="zh-CN" w:bidi="ar-SA"/>
    </w:rPr>
    <w:tblPr/>
  </w:style>
  <w:style w:type="table" w:styleId="952">
    <w:name w:val="List Table 6 Colorful - Accent 6"/>
    <w:next w:val="952"/>
    <w:link w:val="727"/>
    <w:uiPriority w:val="99"/>
    <w:qFormat/>
    <w:rPr>
      <w:lang w:val="en-US" w:eastAsia="zh-CN" w:bidi="ar-SA"/>
    </w:rPr>
    <w:tblPr/>
  </w:style>
  <w:style w:type="table" w:styleId="953">
    <w:name w:val="清单表 7 彩色1"/>
    <w:next w:val="953"/>
    <w:link w:val="727"/>
    <w:uiPriority w:val="99"/>
    <w:qFormat/>
    <w:rPr>
      <w:lang w:val="en-US" w:eastAsia="zh-CN" w:bidi="ar-SA"/>
    </w:rPr>
    <w:tblPr/>
  </w:style>
  <w:style w:type="table" w:styleId="954">
    <w:name w:val="List Table 7 Colorful - Accent 1"/>
    <w:next w:val="954"/>
    <w:link w:val="727"/>
    <w:uiPriority w:val="99"/>
    <w:qFormat/>
    <w:rPr>
      <w:lang w:val="en-US" w:eastAsia="zh-CN" w:bidi="ar-SA"/>
    </w:rPr>
    <w:tblPr/>
  </w:style>
  <w:style w:type="table" w:styleId="955">
    <w:name w:val="List Table 7 Colorful - Accent 2"/>
    <w:next w:val="955"/>
    <w:link w:val="727"/>
    <w:uiPriority w:val="99"/>
    <w:qFormat/>
    <w:rPr>
      <w:lang w:val="en-US" w:eastAsia="zh-CN" w:bidi="ar-SA"/>
    </w:rPr>
    <w:tblPr/>
  </w:style>
  <w:style w:type="table" w:styleId="956">
    <w:name w:val="List Table 7 Colorful - Accent 3"/>
    <w:next w:val="956"/>
    <w:link w:val="727"/>
    <w:uiPriority w:val="99"/>
    <w:qFormat/>
    <w:rPr>
      <w:lang w:val="en-US" w:eastAsia="zh-CN" w:bidi="ar-SA"/>
    </w:rPr>
    <w:tblPr/>
  </w:style>
  <w:style w:type="table" w:styleId="957">
    <w:name w:val="List Table 7 Colorful - Accent 4"/>
    <w:next w:val="957"/>
    <w:link w:val="727"/>
    <w:uiPriority w:val="99"/>
    <w:qFormat/>
    <w:rPr>
      <w:lang w:val="en-US" w:eastAsia="zh-CN" w:bidi="ar-SA"/>
    </w:rPr>
    <w:tblPr/>
  </w:style>
  <w:style w:type="table" w:styleId="958">
    <w:name w:val="List Table 7 Colorful - Accent 5"/>
    <w:next w:val="958"/>
    <w:link w:val="727"/>
    <w:uiPriority w:val="99"/>
    <w:qFormat/>
    <w:rPr>
      <w:lang w:val="en-US" w:eastAsia="zh-CN" w:bidi="ar-SA"/>
    </w:rPr>
    <w:tblPr/>
  </w:style>
  <w:style w:type="table" w:styleId="959">
    <w:name w:val="List Table 7 Colorful - Accent 6"/>
    <w:next w:val="959"/>
    <w:link w:val="727"/>
    <w:uiPriority w:val="99"/>
    <w:qFormat/>
    <w:rPr>
      <w:lang w:val="en-US" w:eastAsia="zh-CN" w:bidi="ar-SA"/>
    </w:rPr>
    <w:tblPr/>
  </w:style>
  <w:style w:type="table" w:styleId="960">
    <w:name w:val="Lined - Accent"/>
    <w:next w:val="960"/>
    <w:link w:val="727"/>
    <w:uiPriority w:val="99"/>
    <w:qFormat/>
    <w:rPr>
      <w:color w:val="404040"/>
      <w:lang w:val="en-US" w:eastAsia="zh-CN" w:bidi="ar-SA"/>
    </w:rPr>
    <w:tblPr/>
  </w:style>
  <w:style w:type="table" w:styleId="961">
    <w:name w:val="Lined - Accent 1"/>
    <w:next w:val="961"/>
    <w:link w:val="727"/>
    <w:uiPriority w:val="99"/>
    <w:qFormat/>
    <w:rPr>
      <w:color w:val="404040"/>
      <w:lang w:val="en-US" w:eastAsia="zh-CN" w:bidi="ar-SA"/>
    </w:rPr>
    <w:tblPr/>
  </w:style>
  <w:style w:type="table" w:styleId="962">
    <w:name w:val="Lined - Accent 2"/>
    <w:next w:val="962"/>
    <w:link w:val="727"/>
    <w:uiPriority w:val="99"/>
    <w:qFormat/>
    <w:rPr>
      <w:color w:val="404040"/>
      <w:lang w:val="en-US" w:eastAsia="zh-CN" w:bidi="ar-SA"/>
    </w:rPr>
    <w:tblPr/>
  </w:style>
  <w:style w:type="table" w:styleId="963">
    <w:name w:val="Lined - Accent 3"/>
    <w:next w:val="963"/>
    <w:link w:val="727"/>
    <w:uiPriority w:val="99"/>
    <w:qFormat/>
    <w:rPr>
      <w:color w:val="404040"/>
      <w:lang w:val="en-US" w:eastAsia="zh-CN" w:bidi="ar-SA"/>
    </w:rPr>
    <w:tblPr/>
  </w:style>
  <w:style w:type="table" w:styleId="964">
    <w:name w:val="Lined - Accent 4"/>
    <w:next w:val="964"/>
    <w:link w:val="727"/>
    <w:uiPriority w:val="99"/>
    <w:qFormat/>
    <w:rPr>
      <w:color w:val="404040"/>
      <w:lang w:val="en-US" w:eastAsia="zh-CN" w:bidi="ar-SA"/>
    </w:rPr>
    <w:tblPr/>
  </w:style>
  <w:style w:type="table" w:styleId="965">
    <w:name w:val="Lined - Accent 5"/>
    <w:next w:val="965"/>
    <w:link w:val="727"/>
    <w:uiPriority w:val="99"/>
    <w:qFormat/>
    <w:rPr>
      <w:color w:val="404040"/>
      <w:lang w:val="en-US" w:eastAsia="zh-CN" w:bidi="ar-SA"/>
    </w:rPr>
    <w:tblPr/>
  </w:style>
  <w:style w:type="table" w:styleId="966">
    <w:name w:val="Lined - Accent 6"/>
    <w:next w:val="966"/>
    <w:link w:val="727"/>
    <w:uiPriority w:val="99"/>
    <w:qFormat/>
    <w:rPr>
      <w:color w:val="404040"/>
      <w:lang w:val="en-US" w:eastAsia="zh-CN" w:bidi="ar-SA"/>
    </w:rPr>
    <w:tblPr/>
  </w:style>
  <w:style w:type="table" w:styleId="967">
    <w:name w:val="Bordered &amp; Lined - Accent"/>
    <w:next w:val="967"/>
    <w:link w:val="727"/>
    <w:uiPriority w:val="99"/>
    <w:qFormat/>
    <w:rPr>
      <w:color w:val="404040"/>
      <w:lang w:val="en-US" w:eastAsia="zh-CN" w:bidi="ar-SA"/>
    </w:rPr>
    <w:tblPr/>
  </w:style>
  <w:style w:type="table" w:styleId="968">
    <w:name w:val="Bordered &amp; Lined - Accent 1"/>
    <w:next w:val="968"/>
    <w:link w:val="727"/>
    <w:uiPriority w:val="99"/>
    <w:qFormat/>
    <w:rPr>
      <w:color w:val="404040"/>
      <w:lang w:val="en-US" w:eastAsia="zh-CN" w:bidi="ar-SA"/>
    </w:rPr>
    <w:tblPr/>
  </w:style>
  <w:style w:type="table" w:styleId="969">
    <w:name w:val="Bordered &amp; Lined - Accent 2"/>
    <w:next w:val="969"/>
    <w:link w:val="727"/>
    <w:uiPriority w:val="99"/>
    <w:qFormat/>
    <w:rPr>
      <w:color w:val="404040"/>
      <w:lang w:val="en-US" w:eastAsia="zh-CN" w:bidi="ar-SA"/>
    </w:rPr>
    <w:tblPr/>
  </w:style>
  <w:style w:type="table" w:styleId="970">
    <w:name w:val="Bordered &amp; Lined - Accent 3"/>
    <w:next w:val="970"/>
    <w:link w:val="727"/>
    <w:uiPriority w:val="99"/>
    <w:qFormat/>
    <w:rPr>
      <w:color w:val="404040"/>
      <w:lang w:val="en-US" w:eastAsia="zh-CN" w:bidi="ar-SA"/>
    </w:rPr>
    <w:tblPr/>
  </w:style>
  <w:style w:type="table" w:styleId="971">
    <w:name w:val="Bordered &amp; Lined - Accent 4"/>
    <w:next w:val="971"/>
    <w:link w:val="727"/>
    <w:uiPriority w:val="99"/>
    <w:qFormat/>
    <w:rPr>
      <w:color w:val="404040"/>
      <w:lang w:val="en-US" w:eastAsia="zh-CN" w:bidi="ar-SA"/>
    </w:rPr>
    <w:tblPr/>
  </w:style>
  <w:style w:type="table" w:styleId="972">
    <w:name w:val="Bordered &amp; Lined - Accent 5"/>
    <w:next w:val="972"/>
    <w:link w:val="727"/>
    <w:uiPriority w:val="99"/>
    <w:qFormat/>
    <w:rPr>
      <w:color w:val="404040"/>
      <w:lang w:val="en-US" w:eastAsia="zh-CN" w:bidi="ar-SA"/>
    </w:rPr>
    <w:tblPr/>
  </w:style>
  <w:style w:type="table" w:styleId="973">
    <w:name w:val="Bordered &amp; Lined - Accent 6"/>
    <w:next w:val="973"/>
    <w:link w:val="727"/>
    <w:uiPriority w:val="99"/>
    <w:qFormat/>
    <w:rPr>
      <w:color w:val="404040"/>
      <w:lang w:val="en-US" w:eastAsia="zh-CN" w:bidi="ar-SA"/>
    </w:rPr>
    <w:tblPr/>
  </w:style>
  <w:style w:type="table" w:styleId="974">
    <w:name w:val="Bordered"/>
    <w:next w:val="974"/>
    <w:link w:val="727"/>
    <w:uiPriority w:val="99"/>
    <w:qFormat/>
    <w:rPr>
      <w:lang w:val="en-US" w:eastAsia="zh-CN" w:bidi="ar-SA"/>
    </w:rPr>
    <w:tblPr/>
  </w:style>
  <w:style w:type="table" w:styleId="975">
    <w:name w:val="Bordered - Accent 1"/>
    <w:next w:val="975"/>
    <w:link w:val="727"/>
    <w:uiPriority w:val="99"/>
    <w:qFormat/>
    <w:rPr>
      <w:lang w:val="en-US" w:eastAsia="zh-CN" w:bidi="ar-SA"/>
    </w:rPr>
    <w:tblPr/>
  </w:style>
  <w:style w:type="table" w:styleId="976">
    <w:name w:val="Bordered - Accent 2"/>
    <w:next w:val="976"/>
    <w:link w:val="727"/>
    <w:uiPriority w:val="99"/>
    <w:qFormat/>
    <w:rPr>
      <w:lang w:val="en-US" w:eastAsia="zh-CN" w:bidi="ar-SA"/>
    </w:rPr>
    <w:tblPr/>
  </w:style>
  <w:style w:type="table" w:styleId="977">
    <w:name w:val="Bordered - Accent 3"/>
    <w:next w:val="977"/>
    <w:link w:val="727"/>
    <w:uiPriority w:val="99"/>
    <w:qFormat/>
    <w:rPr>
      <w:lang w:val="en-US" w:eastAsia="zh-CN" w:bidi="ar-SA"/>
    </w:rPr>
    <w:tblPr/>
  </w:style>
  <w:style w:type="table" w:styleId="978">
    <w:name w:val="Bordered - Accent 4"/>
    <w:next w:val="978"/>
    <w:link w:val="727"/>
    <w:uiPriority w:val="99"/>
    <w:qFormat/>
    <w:rPr>
      <w:lang w:val="en-US" w:eastAsia="zh-CN" w:bidi="ar-SA"/>
    </w:rPr>
    <w:tblPr/>
  </w:style>
  <w:style w:type="table" w:styleId="979">
    <w:name w:val="Bordered - Accent 5"/>
    <w:next w:val="979"/>
    <w:link w:val="727"/>
    <w:uiPriority w:val="99"/>
    <w:qFormat/>
    <w:rPr>
      <w:lang w:val="en-US" w:eastAsia="zh-CN" w:bidi="ar-SA"/>
    </w:rPr>
    <w:tblPr/>
  </w:style>
  <w:style w:type="table" w:styleId="980">
    <w:name w:val="Bordered - Accent 6"/>
    <w:next w:val="980"/>
    <w:link w:val="727"/>
    <w:uiPriority w:val="99"/>
    <w:qFormat/>
    <w:rPr>
      <w:lang w:val="en-US" w:eastAsia="zh-CN" w:bidi="ar-SA"/>
    </w:rPr>
    <w:tblPr/>
  </w:style>
  <w:style w:type="paragraph" w:styleId="981">
    <w:name w:val="TOC 标题11"/>
    <w:next w:val="981"/>
    <w:link w:val="727"/>
    <w:uiPriority w:val="39"/>
    <w:unhideWhenUsed/>
    <w:qFormat/>
    <w:rPr>
      <w:lang w:val="en-US" w:eastAsia="zh-CN" w:bidi="ar-SA"/>
    </w:rPr>
  </w:style>
  <w:style w:type="paragraph" w:styleId="982">
    <w:name w:val="目录 11"/>
    <w:basedOn w:val="727"/>
    <w:next w:val="727"/>
    <w:link w:val="727"/>
    <w:semiHidden/>
    <w:qFormat/>
    <w:rPr>
      <w:sz w:val="24"/>
    </w:rPr>
  </w:style>
  <w:style w:type="paragraph" w:styleId="983">
    <w:name w:val="正文首行缩进1"/>
    <w:basedOn w:val="740"/>
    <w:next w:val="983"/>
    <w:link w:val="984"/>
    <w:qFormat/>
    <w:pPr>
      <w:ind w:firstLine="420"/>
      <w:spacing w:after="120"/>
    </w:pPr>
    <w:rPr>
      <w:rFonts w:ascii="Times New Roman" w:eastAsia="宋体"/>
      <w:szCs w:val="24"/>
    </w:rPr>
  </w:style>
  <w:style w:type="character" w:styleId="984">
    <w:name w:val="正文文本首行缩进 字符"/>
    <w:next w:val="984"/>
    <w:link w:val="983"/>
    <w:qFormat/>
    <w:rPr>
      <w:rFonts w:ascii="Times New Roman" w:hAnsi="Times New Roman" w:eastAsia="宋体" w:cs="Times New Roman"/>
      <w:sz w:val="24"/>
      <w:szCs w:val="24"/>
    </w:rPr>
  </w:style>
  <w:style w:type="character" w:styleId="985">
    <w:name w:val="已访问的超链接1"/>
    <w:next w:val="985"/>
    <w:link w:val="727"/>
    <w:qFormat/>
    <w:rPr>
      <w:color w:val="800080"/>
      <w:u w:val="single"/>
    </w:rPr>
  </w:style>
  <w:style w:type="character" w:styleId="986">
    <w:name w:val="文档结构图 Char1"/>
    <w:next w:val="986"/>
    <w:link w:val="727"/>
    <w:uiPriority w:val="99"/>
    <w:semiHidden/>
    <w:qFormat/>
    <w:rPr>
      <w:rFonts w:ascii="宋体" w:hAnsi="Times New Roman" w:eastAsia="宋体" w:cs="Times New Roman"/>
      <w:sz w:val="18"/>
      <w:szCs w:val="18"/>
    </w:rPr>
  </w:style>
  <w:style w:type="character" w:styleId="987">
    <w:name w:val="普通正文 Char"/>
    <w:next w:val="987"/>
    <w:link w:val="988"/>
    <w:qFormat/>
    <w:rPr>
      <w:rFonts w:ascii="Arial" w:hAnsi="Arial"/>
      <w:sz w:val="24"/>
      <w:szCs w:val="24"/>
    </w:rPr>
  </w:style>
  <w:style w:type="paragraph" w:styleId="988">
    <w:name w:val="普通正文"/>
    <w:basedOn w:val="727"/>
    <w:next w:val="988"/>
    <w:link w:val="987"/>
    <w:qFormat/>
    <w:pPr>
      <w:ind w:left="-2" w:right="120" w:firstLine="480"/>
      <w:jc w:val="center"/>
      <w:spacing w:before="120" w:after="120" w:line="360" w:lineRule="auto"/>
    </w:pPr>
    <w:rPr>
      <w:rFonts w:ascii="Arial" w:hAnsi="Arial"/>
      <w:sz w:val="24"/>
    </w:rPr>
  </w:style>
  <w:style w:type="character" w:styleId="989">
    <w:name w:val="FA正文 Char"/>
    <w:next w:val="989"/>
    <w:link w:val="990"/>
    <w:qFormat/>
    <w:rPr>
      <w:rFonts w:ascii="宋体" w:hAnsi="宋体" w:eastAsia="宋体" w:cs="Times New Roman"/>
      <w:sz w:val="28"/>
      <w:szCs w:val="28"/>
    </w:rPr>
  </w:style>
  <w:style w:type="paragraph" w:styleId="990">
    <w:name w:val="FA正文"/>
    <w:basedOn w:val="727"/>
    <w:next w:val="990"/>
    <w:link w:val="989"/>
    <w:qFormat/>
    <w:pPr>
      <w:ind w:firstLine="538"/>
      <w:spacing w:line="440" w:lineRule="atLeast"/>
      <w:tabs>
        <w:tab w:val="left" w:pos="3375" w:leader="none"/>
      </w:tabs>
    </w:pPr>
    <w:rPr>
      <w:rFonts w:ascii="宋体" w:hAnsi="宋体"/>
      <w:sz w:val="28"/>
      <w:szCs w:val="28"/>
    </w:rPr>
  </w:style>
  <w:style w:type="character" w:styleId="991">
    <w:name w:val="正文缩进2格 Char"/>
    <w:next w:val="991"/>
    <w:link w:val="992"/>
    <w:qFormat/>
    <w:rPr>
      <w:rFonts w:ascii="仿宋_GB2312" w:hAnsi="宋体" w:eastAsia="仿宋_GB2312" w:cs="Times New Roman"/>
      <w:sz w:val="31"/>
      <w:szCs w:val="28"/>
    </w:rPr>
  </w:style>
  <w:style w:type="paragraph" w:styleId="992">
    <w:name w:val="正文缩进2格"/>
    <w:basedOn w:val="727"/>
    <w:next w:val="992"/>
    <w:link w:val="991"/>
    <w:qFormat/>
    <w:pPr>
      <w:ind w:firstLine="639"/>
      <w:spacing w:line="600" w:lineRule="exact"/>
    </w:pPr>
    <w:rPr>
      <w:rFonts w:ascii="仿宋_GB2312" w:hAnsi="宋体" w:eastAsia="仿宋_GB2312"/>
      <w:sz w:val="31"/>
      <w:szCs w:val="28"/>
    </w:rPr>
  </w:style>
  <w:style w:type="character" w:styleId="993">
    <w:name w:val="cn_text1"/>
    <w:next w:val="993"/>
    <w:link w:val="727"/>
    <w:qFormat/>
    <w:rPr>
      <w:rFonts w:ascii="ˎ̥" w:hAnsi="ˎ̥"/>
      <w:color w:val="003399"/>
      <w:spacing w:val="15"/>
      <w:sz w:val="18"/>
      <w:szCs w:val="18"/>
    </w:rPr>
  </w:style>
  <w:style w:type="character" w:styleId="994">
    <w:name w:val="ssss Char"/>
    <w:next w:val="994"/>
    <w:link w:val="727"/>
    <w:qFormat/>
    <w:rPr>
      <w:rFonts w:eastAsia="宋体"/>
      <w:sz w:val="24"/>
      <w:szCs w:val="24"/>
      <w:lang w:val="en-US" w:eastAsia="zh-CN" w:bidi="ar-SA"/>
    </w:rPr>
  </w:style>
  <w:style w:type="character" w:styleId="995">
    <w:name w:val="ssss Char1"/>
    <w:next w:val="995"/>
    <w:link w:val="996"/>
    <w:qFormat/>
    <w:rPr>
      <w:rFonts w:ascii="Times New Roman" w:hAnsi="Times New Roman" w:eastAsia="宋体" w:cs="Times New Roman"/>
      <w:sz w:val="24"/>
      <w:szCs w:val="24"/>
    </w:rPr>
  </w:style>
  <w:style w:type="paragraph" w:styleId="996">
    <w:name w:val="ssss"/>
    <w:basedOn w:val="727"/>
    <w:next w:val="996"/>
    <w:link w:val="995"/>
    <w:qFormat/>
    <w:pPr>
      <w:ind w:firstLine="480"/>
      <w:spacing w:line="360" w:lineRule="auto"/>
    </w:pPr>
    <w:rPr>
      <w:sz w:val="24"/>
    </w:rPr>
  </w:style>
  <w:style w:type="character" w:styleId="997">
    <w:name w:val="标题 4 Char1"/>
    <w:next w:val="997"/>
    <w:link w:val="727"/>
    <w:qFormat/>
    <w:rPr>
      <w:rFonts w:ascii="Arial" w:hAnsi="Arial" w:eastAsia="黑体"/>
      <w:b/>
      <w:bCs/>
      <w:sz w:val="28"/>
      <w:szCs w:val="28"/>
      <w:lang w:val="en-US" w:eastAsia="zh-CN" w:bidi="ar-SA"/>
    </w:rPr>
  </w:style>
  <w:style w:type="character" w:styleId="998">
    <w:name w:val="列表段落 字符"/>
    <w:next w:val="998"/>
    <w:link w:val="727"/>
    <w:uiPriority w:val="34"/>
    <w:qFormat/>
    <w:rPr>
      <w:rFonts w:ascii="Calibri" w:hAnsi="Calibri"/>
      <w:sz w:val="21"/>
      <w:szCs w:val="22"/>
    </w:rPr>
  </w:style>
  <w:style w:type="character" w:styleId="999">
    <w:name w:val="批注框文本 Char1"/>
    <w:next w:val="999"/>
    <w:link w:val="727"/>
    <w:uiPriority w:val="99"/>
    <w:semiHidden/>
    <w:qFormat/>
    <w:rPr>
      <w:rFonts w:ascii="Times New Roman" w:hAnsi="Times New Roman" w:eastAsia="宋体" w:cs="Times New Roman"/>
      <w:sz w:val="18"/>
      <w:szCs w:val="18"/>
    </w:rPr>
  </w:style>
  <w:style w:type="character" w:styleId="1000">
    <w:name w:val="样式 ssss + 宋体 五号1 Char"/>
    <w:next w:val="1000"/>
    <w:link w:val="1001"/>
    <w:qFormat/>
    <w:rPr>
      <w:rFonts w:ascii="宋体" w:hAnsi="宋体" w:eastAsia="宋体" w:cs="Times New Roman"/>
      <w:sz w:val="24"/>
      <w:szCs w:val="24"/>
    </w:rPr>
  </w:style>
  <w:style w:type="paragraph" w:styleId="1001">
    <w:name w:val="样式 ssss + 宋体 五号1"/>
    <w:basedOn w:val="996"/>
    <w:next w:val="1001"/>
    <w:link w:val="1000"/>
    <w:qFormat/>
    <w:rPr>
      <w:rFonts w:ascii="宋体" w:hAnsi="宋体"/>
    </w:rPr>
  </w:style>
  <w:style w:type="character" w:styleId="1002">
    <w:name w:val="point_normal1"/>
    <w:next w:val="1002"/>
    <w:link w:val="727"/>
    <w:qFormat/>
    <w:rPr>
      <w:rFonts w:ascii="Arial" w:hAnsi="Arial" w:cs="Arial"/>
      <w:sz w:val="16"/>
      <w:szCs w:val="16"/>
    </w:rPr>
  </w:style>
  <w:style w:type="paragraph" w:styleId="1003">
    <w:name w:val="样式 正文文本缩进 3 + 四号"/>
    <w:basedOn w:val="789"/>
    <w:next w:val="1003"/>
    <w:link w:val="727"/>
    <w:qFormat/>
    <w:pPr>
      <w:ind w:left="0" w:firstLine="437"/>
      <w:spacing w:after="0" w:line="360" w:lineRule="auto"/>
    </w:pPr>
    <w:rPr>
      <w:sz w:val="24"/>
      <w:szCs w:val="21"/>
    </w:rPr>
  </w:style>
  <w:style w:type="paragraph" w:styleId="1004">
    <w:name w:val="2cxsplast"/>
    <w:basedOn w:val="727"/>
    <w:next w:val="1004"/>
    <w:link w:val="727"/>
    <w:qFormat/>
    <w:pPr>
      <w:jc w:val="left"/>
      <w:spacing w:before="100" w:beforeAutospacing="1" w:after="100" w:afterAutospacing="1"/>
      <w:widowControl/>
    </w:pPr>
    <w:rPr>
      <w:rFonts w:ascii="宋体" w:hAnsi="宋体" w:cs="宋体"/>
      <w:sz w:val="24"/>
    </w:rPr>
  </w:style>
  <w:style w:type="paragraph" w:styleId="1005">
    <w:name w:val="ec_msonormal"/>
    <w:basedOn w:val="727"/>
    <w:next w:val="1005"/>
    <w:link w:val="727"/>
    <w:qFormat/>
    <w:pPr>
      <w:jc w:val="left"/>
      <w:spacing w:before="100" w:beforeAutospacing="1" w:after="100" w:afterAutospacing="1"/>
      <w:widowControl/>
    </w:pPr>
    <w:rPr>
      <w:rFonts w:ascii="宋体" w:hAnsi="宋体"/>
      <w:sz w:val="24"/>
    </w:rPr>
  </w:style>
  <w:style w:type="paragraph" w:styleId="1006">
    <w:name w:val="Char Char Char Char"/>
    <w:basedOn w:val="727"/>
    <w:next w:val="1006"/>
    <w:link w:val="727"/>
    <w:qFormat/>
    <w:rPr>
      <w:rFonts w:ascii="Tahoma" w:hAnsi="Tahoma"/>
      <w:sz w:val="24"/>
      <w:szCs w:val="20"/>
    </w:rPr>
  </w:style>
  <w:style w:type="paragraph" w:styleId="1007">
    <w:name w:val="Char Char Char Char Char Char Char Char Char Char Char Char Char"/>
    <w:basedOn w:val="727"/>
    <w:next w:val="1007"/>
    <w:link w:val="727"/>
    <w:qFormat/>
  </w:style>
  <w:style w:type="paragraph" w:styleId="1008">
    <w:name w:val="表格正文"/>
    <w:basedOn w:val="727"/>
    <w:next w:val="1008"/>
    <w:link w:val="727"/>
    <w:qFormat/>
    <w:pPr>
      <w:jc w:val="left"/>
      <w:spacing w:line="360" w:lineRule="auto"/>
    </w:pPr>
    <w:rPr>
      <w:rFonts w:ascii="Calibri" w:hAnsi="Calibri"/>
      <w:color w:val="000000"/>
      <w:szCs w:val="28"/>
    </w:rPr>
  </w:style>
  <w:style w:type="paragraph" w:styleId="1009">
    <w:name w:val="Normal1"/>
    <w:next w:val="1009"/>
    <w:link w:val="727"/>
    <w:qFormat/>
    <w:pPr>
      <w:jc w:val="both"/>
      <w:spacing w:line="315" w:lineRule="atLeast"/>
      <w:widowControl w:val="off"/>
    </w:pPr>
    <w:rPr>
      <w:rFonts w:ascii="宋体"/>
      <w:sz w:val="24"/>
      <w:lang w:val="en-US" w:eastAsia="zh-CN" w:bidi="ar-SA"/>
    </w:rPr>
  </w:style>
  <w:style w:type="paragraph" w:styleId="1010">
    <w:name w:val="Char Char Char Char1"/>
    <w:basedOn w:val="727"/>
    <w:next w:val="1010"/>
    <w:link w:val="727"/>
    <w:qFormat/>
    <w:rPr>
      <w:rFonts w:ascii="Tahoma" w:hAnsi="Tahoma"/>
      <w:sz w:val="24"/>
      <w:szCs w:val="20"/>
    </w:rPr>
  </w:style>
  <w:style w:type="paragraph" w:styleId="1011">
    <w:name w:val="Char Char Char"/>
    <w:basedOn w:val="727"/>
    <w:next w:val="1011"/>
    <w:link w:val="727"/>
    <w:qFormat/>
    <w:rPr>
      <w:rFonts w:ascii="Tahoma" w:hAnsi="Tahoma"/>
      <w:sz w:val="24"/>
      <w:szCs w:val="20"/>
    </w:rPr>
  </w:style>
  <w:style w:type="paragraph" w:styleId="1012">
    <w:name w:val="标题-----3"/>
    <w:basedOn w:val="730"/>
    <w:next w:val="1012"/>
    <w:link w:val="727"/>
    <w:qFormat/>
    <w:pPr>
      <w:spacing w:before="0" w:after="0" w:line="240" w:lineRule="auto"/>
      <w:outlineLvl w:val="0"/>
    </w:pPr>
    <w:rPr>
      <w:rFonts w:ascii="宋体" w:hAnsi="宋体"/>
      <w:b w:val="0"/>
      <w:bCs w:val="0"/>
      <w:sz w:val="28"/>
      <w:szCs w:val="28"/>
    </w:rPr>
  </w:style>
  <w:style w:type="paragraph" w:styleId="1013">
    <w:name w:val="样式 ssss + 居中"/>
    <w:basedOn w:val="996"/>
    <w:next w:val="1013"/>
    <w:link w:val="727"/>
    <w:qFormat/>
    <w:pPr>
      <w:jc w:val="center"/>
    </w:pPr>
    <w:rPr>
      <w:rFonts w:cs="宋体"/>
      <w:szCs w:val="20"/>
    </w:rPr>
  </w:style>
  <w:style w:type="paragraph" w:styleId="1014">
    <w:name w:val="样式 宋体 四号 黑色 左侧:  0.74 厘米 首行缩进:  0.74 厘米 行距: 1.5 倍行距"/>
    <w:basedOn w:val="727"/>
    <w:next w:val="1014"/>
    <w:link w:val="727"/>
    <w:qFormat/>
    <w:pPr>
      <w:ind w:firstLine="420"/>
      <w:spacing w:line="360" w:lineRule="auto"/>
    </w:pPr>
    <w:rPr>
      <w:rFonts w:ascii="宋体"/>
      <w:color w:val="000000"/>
      <w:sz w:val="24"/>
      <w:szCs w:val="21"/>
    </w:rPr>
  </w:style>
  <w:style w:type="paragraph" w:styleId="1015">
    <w:name w:val="样式 样式 ssss + 宋体 五号 + 首行缩进:  2 字符"/>
    <w:basedOn w:val="1016"/>
    <w:next w:val="1015"/>
    <w:link w:val="727"/>
    <w:qFormat/>
    <w:pPr>
      <w:ind w:firstLine="480"/>
    </w:pPr>
  </w:style>
  <w:style w:type="paragraph" w:styleId="1016">
    <w:name w:val="样式 ssss + 宋体 五号"/>
    <w:basedOn w:val="996"/>
    <w:next w:val="1016"/>
    <w:link w:val="727"/>
    <w:qFormat/>
    <w:pPr>
      <w:ind w:firstLine="420"/>
    </w:pPr>
    <w:rPr>
      <w:rFonts w:ascii="宋体" w:hAnsi="宋体" w:cs="宋体"/>
      <w:szCs w:val="20"/>
    </w:rPr>
  </w:style>
  <w:style w:type="paragraph" w:styleId="1017">
    <w:name w:val="msonormalcxsplast"/>
    <w:basedOn w:val="727"/>
    <w:next w:val="1017"/>
    <w:link w:val="727"/>
    <w:qFormat/>
    <w:pPr>
      <w:jc w:val="left"/>
      <w:spacing w:before="100" w:beforeAutospacing="1" w:after="100" w:afterAutospacing="1"/>
      <w:widowControl/>
    </w:pPr>
    <w:rPr>
      <w:rFonts w:ascii="宋体" w:hAnsi="宋体" w:cs="宋体"/>
      <w:sz w:val="24"/>
    </w:rPr>
  </w:style>
  <w:style w:type="paragraph" w:styleId="1018">
    <w:name w:val="Char"/>
    <w:basedOn w:val="727"/>
    <w:next w:val="1018"/>
    <w:link w:val="727"/>
    <w:qFormat/>
    <w:rPr>
      <w:rFonts w:ascii="Tahoma" w:hAnsi="Tahoma"/>
      <w:sz w:val="24"/>
      <w:szCs w:val="20"/>
    </w:rPr>
  </w:style>
  <w:style w:type="paragraph" w:styleId="1019">
    <w:name w:val="xl25"/>
    <w:basedOn w:val="727"/>
    <w:next w:val="1019"/>
    <w:link w:val="727"/>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0">
    <w:name w:val="标题------4"/>
    <w:basedOn w:val="731"/>
    <w:next w:val="1020"/>
    <w:link w:val="727"/>
    <w:qFormat/>
    <w:pPr>
      <w:ind w:left="960" w:hanging="420"/>
      <w:jc w:val="both"/>
      <w:keepLines/>
      <w:spacing w:line="360" w:lineRule="auto"/>
    </w:pPr>
    <w:rPr>
      <w:rFonts w:ascii="仿宋_GB2312" w:hAnsi="宋体" w:eastAsia="仿宋_GB2312" w:cs="仿宋_GB2312"/>
      <w:b/>
      <w:sz w:val="28"/>
      <w:szCs w:val="28"/>
      <w:lang w:val="zh-CN"/>
    </w:rPr>
  </w:style>
  <w:style w:type="paragraph" w:styleId="1021">
    <w:name w:val="msonormalcxspmiddle"/>
    <w:basedOn w:val="727"/>
    <w:next w:val="1021"/>
    <w:link w:val="727"/>
    <w:qFormat/>
    <w:pPr>
      <w:jc w:val="left"/>
      <w:spacing w:before="100" w:beforeAutospacing="1" w:after="100" w:afterAutospacing="1"/>
      <w:widowControl/>
    </w:pPr>
    <w:rPr>
      <w:rFonts w:ascii="宋体" w:hAnsi="宋体" w:cs="宋体"/>
      <w:sz w:val="24"/>
    </w:rPr>
  </w:style>
  <w:style w:type="paragraph" w:styleId="1022">
    <w:name w:val="Char Char Char Char Char Char Char Char Char Char Char Char Char1"/>
    <w:basedOn w:val="727"/>
    <w:next w:val="1022"/>
    <w:link w:val="727"/>
    <w:qFormat/>
    <w:rPr>
      <w:sz w:val="24"/>
    </w:rPr>
  </w:style>
  <w:style w:type="paragraph" w:styleId="1023">
    <w:name w:val="表格"/>
    <w:basedOn w:val="727"/>
    <w:next w:val="1023"/>
    <w:link w:val="727"/>
    <w:qFormat/>
    <w:rPr>
      <w:rFonts w:ascii="Arial" w:hAnsi="Arial"/>
      <w:sz w:val="24"/>
    </w:rPr>
  </w:style>
  <w:style w:type="paragraph" w:styleId="1024">
    <w:name w:val="正文样式1"/>
    <w:basedOn w:val="727"/>
    <w:next w:val="1024"/>
    <w:link w:val="727"/>
    <w:qFormat/>
    <w:pPr>
      <w:ind w:firstLine="480"/>
      <w:spacing w:before="120" w:after="120" w:line="360" w:lineRule="auto"/>
    </w:pPr>
    <w:rPr>
      <w:sz w:val="24"/>
      <w:szCs w:val="20"/>
    </w:rPr>
  </w:style>
  <w:style w:type="paragraph" w:styleId="1025">
    <w:name w:val="Char Char1 Char Char Char Char Char Char"/>
    <w:basedOn w:val="727"/>
    <w:next w:val="1025"/>
    <w:link w:val="727"/>
    <w:qFormat/>
    <w:pPr>
      <w:jc w:val="left"/>
      <w:spacing w:after="160" w:line="240" w:lineRule="exact"/>
      <w:widowControl/>
    </w:pPr>
    <w:rPr>
      <w:rFonts w:ascii="Verdana" w:hAnsi="Verdana" w:eastAsia="仿宋_GB2312"/>
      <w:sz w:val="24"/>
      <w:szCs w:val="20"/>
      <w:lang w:eastAsia="en-US"/>
    </w:rPr>
  </w:style>
  <w:style w:type="paragraph" w:styleId="1026">
    <w:name w:val="Char Char Char Char Char Char Char Char Char Char"/>
    <w:basedOn w:val="727"/>
    <w:next w:val="1026"/>
    <w:link w:val="727"/>
    <w:qFormat/>
    <w:rPr>
      <w:rFonts w:ascii="Tahoma" w:hAnsi="Tahoma"/>
      <w:sz w:val="24"/>
      <w:szCs w:val="20"/>
    </w:rPr>
  </w:style>
  <w:style w:type="paragraph" w:styleId="1027">
    <w:name w:val="Char1"/>
    <w:basedOn w:val="727"/>
    <w:next w:val="1027"/>
    <w:link w:val="727"/>
    <w:qFormat/>
    <w:pPr>
      <w:tabs>
        <w:tab w:val="left" w:pos="360" w:leader="none"/>
      </w:tabs>
    </w:pPr>
    <w:rPr>
      <w:sz w:val="24"/>
    </w:rPr>
  </w:style>
  <w:style w:type="paragraph" w:styleId="1028">
    <w:name w:val="标题1"/>
    <w:basedOn w:val="727"/>
    <w:next w:val="727"/>
    <w:link w:val="7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Header2"/>
    <w:basedOn w:val="727"/>
    <w:next w:val="1029"/>
    <w:link w:val="727"/>
    <w:qFormat/>
    <w:pPr>
      <w:numPr>
        <w:ilvl w:val="0"/>
        <w:numId w:val="1"/>
      </w:numPr>
      <w:tabs>
        <w:tab w:val="left" w:pos="480" w:leader="none"/>
      </w:tabs>
    </w:pPr>
  </w:style>
  <w:style w:type="paragraph" w:styleId="1030">
    <w:name w:val="Char Char 字元 字元 字元 Char Char Char Char"/>
    <w:basedOn w:val="727"/>
    <w:next w:val="1030"/>
    <w:link w:val="727"/>
    <w:qFormat/>
    <w:pPr>
      <w:spacing w:line="360" w:lineRule="auto"/>
    </w:pPr>
    <w:rPr>
      <w:sz w:val="24"/>
      <w:szCs w:val="20"/>
    </w:rPr>
  </w:style>
  <w:style w:type="paragraph" w:styleId="1031">
    <w:name w:val="2cxspmiddle"/>
    <w:basedOn w:val="727"/>
    <w:next w:val="1031"/>
    <w:link w:val="727"/>
    <w:qFormat/>
    <w:pPr>
      <w:jc w:val="left"/>
      <w:spacing w:before="100" w:beforeAutospacing="1" w:after="100" w:afterAutospacing="1"/>
      <w:widowControl/>
    </w:pPr>
    <w:rPr>
      <w:rFonts w:ascii="宋体" w:hAnsi="宋体" w:cs="宋体"/>
      <w:sz w:val="24"/>
    </w:rPr>
  </w:style>
  <w:style w:type="paragraph" w:styleId="1032">
    <w:name w:val="正文_0_0"/>
    <w:next w:val="1032"/>
    <w:link w:val="727"/>
    <w:qFormat/>
    <w:pPr>
      <w:jc w:val="both"/>
      <w:widowControl w:val="off"/>
    </w:pPr>
    <w:rPr>
      <w:sz w:val="21"/>
      <w:szCs w:val="24"/>
      <w:lang w:val="en-US" w:eastAsia="zh-CN" w:bidi="ar-SA"/>
    </w:rPr>
  </w:style>
  <w:style w:type="paragraph" w:styleId="1033">
    <w:name w:val="正文_1_0"/>
    <w:next w:val="1033"/>
    <w:link w:val="727"/>
    <w:qFormat/>
    <w:pPr>
      <w:jc w:val="both"/>
      <w:widowControl w:val="off"/>
    </w:pPr>
    <w:rPr>
      <w:sz w:val="21"/>
      <w:szCs w:val="24"/>
      <w:lang w:val="en-US" w:eastAsia="zh-CN" w:bidi="ar-SA"/>
    </w:rPr>
  </w:style>
  <w:style w:type="table" w:styleId="1034">
    <w:name w:val="网格型1"/>
    <w:basedOn w:val="738"/>
    <w:next w:val="1034"/>
    <w:link w:val="727"/>
    <w:uiPriority w:val="39"/>
    <w:qFormat/>
    <w:rPr>
      <w:rFonts w:ascii="等线" w:hAnsi="等线" w:eastAsia="等线"/>
      <w:sz w:val="21"/>
      <w:szCs w:val="22"/>
    </w:rPr>
    <w:tblPr/>
  </w:style>
  <w:style w:type="paragraph" w:styleId="1035">
    <w:name w:val="正文_3"/>
    <w:next w:val="1035"/>
    <w:link w:val="727"/>
    <w:qFormat/>
    <w:pPr>
      <w:jc w:val="both"/>
      <w:widowControl w:val="off"/>
    </w:pPr>
    <w:rPr>
      <w:sz w:val="21"/>
      <w:szCs w:val="24"/>
      <w:lang w:val="en-US" w:eastAsia="zh-CN" w:bidi="ar-SA"/>
    </w:rPr>
  </w:style>
  <w:style w:type="paragraph" w:styleId="1036">
    <w:name w:val="修订1"/>
    <w:next w:val="1036"/>
    <w:link w:val="727"/>
    <w:uiPriority w:val="99"/>
    <w:unhideWhenUsed/>
    <w:qFormat/>
    <w:rPr>
      <w:sz w:val="21"/>
      <w:szCs w:val="24"/>
      <w:lang w:val="en-US" w:eastAsia="zh-CN" w:bidi="ar-SA"/>
    </w:rPr>
  </w:style>
  <w:style w:type="paragraph" w:styleId="1037">
    <w:name w:val="列出段落1"/>
    <w:basedOn w:val="727"/>
    <w:next w:val="1037"/>
    <w:link w:val="727"/>
    <w:qFormat/>
    <w:pPr>
      <w:ind w:firstLine="200"/>
    </w:pPr>
    <w:rPr>
      <w:rFonts w:ascii="Wingdings" w:hAnsi="Wingdings" w:eastAsia="幼圆" w:cs="Helvetica-Light"/>
      <w:szCs w:val="22"/>
    </w:rPr>
  </w:style>
  <w:style w:type="paragraph" w:styleId="1038">
    <w:name w:val="Char1 Char Char Char"/>
    <w:basedOn w:val="727"/>
    <w:next w:val="1038"/>
    <w:link w:val="727"/>
    <w:qFormat/>
    <w:pPr>
      <w:jc w:val="left"/>
      <w:spacing w:after="160" w:line="240" w:lineRule="exact"/>
      <w:widowControl/>
    </w:pPr>
    <w:rPr>
      <w:szCs w:val="20"/>
    </w:rPr>
  </w:style>
  <w:style w:type="paragraph" w:styleId="1039">
    <w:name w:val="正文_2"/>
    <w:next w:val="1039"/>
    <w:link w:val="727"/>
    <w:qFormat/>
    <w:pPr>
      <w:jc w:val="both"/>
      <w:widowControl w:val="off"/>
    </w:pPr>
    <w:rPr>
      <w:rFonts w:ascii="等线" w:hAnsi="等线" w:eastAsia="等线" w:cs="等线"/>
      <w:sz w:val="21"/>
      <w:lang w:val="en-US" w:eastAsia="zh-CN" w:bidi="ar-SA"/>
    </w:rPr>
  </w:style>
  <w:style w:type="paragraph" w:styleId="1040">
    <w:name w:val="列表段落4"/>
    <w:basedOn w:val="727"/>
    <w:next w:val="1040"/>
    <w:link w:val="727"/>
    <w:uiPriority w:val="34"/>
    <w:qFormat/>
    <w:pPr>
      <w:ind w:firstLine="420"/>
    </w:pPr>
    <w:rPr>
      <w:szCs w:val="22"/>
    </w:rPr>
  </w:style>
  <w:style w:type="character" w:styleId="1041">
    <w:name w:val="font51"/>
    <w:basedOn w:val="737"/>
    <w:next w:val="1041"/>
    <w:link w:val="727"/>
    <w:qFormat/>
    <w:rPr>
      <w:rFonts w:hint="eastAsia" w:ascii="宋体" w:hAnsi="宋体" w:eastAsia="宋体" w:cs="宋体"/>
      <w:color w:val="000000"/>
      <w:sz w:val="24"/>
      <w:szCs w:val="24"/>
      <w:u w:val="none"/>
    </w:rPr>
  </w:style>
  <w:style w:type="character" w:styleId="1042">
    <w:name w:val="font71"/>
    <w:basedOn w:val="737"/>
    <w:next w:val="1042"/>
    <w:link w:val="727"/>
    <w:qFormat/>
    <w:rPr>
      <w:rFonts w:hint="eastAsia" w:ascii="宋体" w:hAnsi="宋体" w:eastAsia="宋体" w:cs="宋体"/>
      <w:color w:val="000000"/>
      <w:sz w:val="24"/>
      <w:szCs w:val="24"/>
      <w:u w:val="none"/>
    </w:rPr>
  </w:style>
  <w:style w:type="character" w:styleId="1043">
    <w:name w:val="font61"/>
    <w:basedOn w:val="737"/>
    <w:next w:val="1043"/>
    <w:link w:val="727"/>
    <w:qFormat/>
    <w:rPr>
      <w:rFonts w:hint="eastAsia" w:ascii="宋体" w:hAnsi="宋体" w:eastAsia="宋体" w:cs="宋体"/>
      <w:color w:val="000000"/>
      <w:sz w:val="24"/>
      <w:szCs w:val="24"/>
      <w:u w:val="none"/>
    </w:rPr>
  </w:style>
  <w:style w:type="character" w:styleId="1044">
    <w:name w:val="font81"/>
    <w:basedOn w:val="737"/>
    <w:next w:val="1044"/>
    <w:link w:val="727"/>
    <w:qFormat/>
    <w:rPr>
      <w:rFonts w:hint="eastAsia" w:ascii="宋体" w:hAnsi="宋体" w:eastAsia="宋体" w:cs="宋体"/>
      <w:color w:val="000000"/>
      <w:sz w:val="24"/>
      <w:szCs w:val="24"/>
      <w:u w:val="none"/>
    </w:rPr>
  </w:style>
  <w:style w:type="character" w:styleId="1045">
    <w:name w:val="NormalCharacter1"/>
    <w:next w:val="1045"/>
    <w:link w:val="727"/>
    <w:qFormat/>
  </w:style>
  <w:style w:type="paragraph" w:styleId="1046">
    <w:name w:val="BodyText1I21"/>
    <w:basedOn w:val="1047"/>
    <w:next w:val="1046"/>
    <w:link w:val="727"/>
    <w:qFormat/>
    <w:pPr>
      <w:ind w:firstLine="420"/>
    </w:pPr>
  </w:style>
  <w:style w:type="paragraph" w:styleId="1047">
    <w:name w:val="BodyTextIndent1"/>
    <w:basedOn w:val="727"/>
    <w:next w:val="1048"/>
    <w:link w:val="727"/>
    <w:qFormat/>
    <w:pPr>
      <w:ind w:left="570"/>
      <w:spacing w:line="520" w:lineRule="exact"/>
    </w:pPr>
    <w:rPr>
      <w:rFonts w:ascii="方正仿宋简体" w:hAnsi="创艺简仿宋" w:eastAsia="方正仿宋简体"/>
      <w:sz w:val="24"/>
    </w:rPr>
  </w:style>
  <w:style w:type="paragraph" w:styleId="1048">
    <w:name w:val="EnvelopeReturn1"/>
    <w:basedOn w:val="727"/>
    <w:next w:val="1048"/>
    <w:link w:val="727"/>
    <w:qFormat/>
    <w:rPr>
      <w:rFonts w:ascii="Arial" w:hAnsi="Arial"/>
    </w:rPr>
  </w:style>
  <w:style w:type="paragraph" w:styleId="1049">
    <w:name w:val="Table Paragraph"/>
    <w:basedOn w:val="727"/>
    <w:next w:val="1049"/>
    <w:link w:val="727"/>
    <w:uiPriority w:val="1"/>
    <w:qFormat/>
    <w:pPr>
      <w:ind w:left="107"/>
      <w:spacing w:before="31"/>
    </w:pPr>
    <w:rPr>
      <w:rFonts w:ascii="微软雅黑" w:hAnsi="微软雅黑" w:eastAsia="微软雅黑" w:cs="微软雅黑"/>
    </w:rPr>
  </w:style>
  <w:style w:type="character" w:styleId="1050">
    <w:name w:val="font11"/>
    <w:basedOn w:val="737"/>
    <w:next w:val="1050"/>
    <w:link w:val="727"/>
    <w:qFormat/>
    <w:rPr>
      <w:rFonts w:hint="eastAsia" w:ascii="宋体" w:hAnsi="宋体" w:eastAsia="宋体" w:cs="宋体"/>
      <w:color w:val="000000"/>
      <w:sz w:val="20"/>
      <w:szCs w:val="20"/>
      <w:u w:val="none"/>
      <w:vertAlign w:val="superscript"/>
    </w:rPr>
  </w:style>
  <w:style w:type="character" w:styleId="1051">
    <w:name w:val="font21"/>
    <w:basedOn w:val="737"/>
    <w:next w:val="1051"/>
    <w:link w:val="727"/>
    <w:qFormat/>
    <w:rPr>
      <w:rFonts w:hint="eastAsia" w:ascii="宋体" w:hAnsi="宋体" w:eastAsia="宋体" w:cs="宋体"/>
      <w:color w:val="000000"/>
      <w:sz w:val="20"/>
      <w:szCs w:val="20"/>
      <w:u w:val="none"/>
    </w:rPr>
  </w:style>
  <w:style w:type="character" w:styleId="1052">
    <w:name w:val="font41"/>
    <w:basedOn w:val="737"/>
    <w:next w:val="1052"/>
    <w:link w:val="727"/>
    <w:qFormat/>
    <w:rPr>
      <w:rFonts w:ascii="Times New Roman" w:hAnsi="Times New Roman" w:cs="Times New Roman"/>
      <w:b/>
      <w:bCs/>
      <w:color w:val="000000"/>
      <w:sz w:val="32"/>
      <w:szCs w:val="32"/>
      <w:u w:val="none"/>
    </w:rPr>
  </w:style>
  <w:style w:type="character" w:styleId="1053">
    <w:name w:val="font91"/>
    <w:basedOn w:val="737"/>
    <w:next w:val="1053"/>
    <w:link w:val="727"/>
    <w:qFormat/>
    <w:rPr>
      <w:rFonts w:hint="eastAsia" w:ascii="宋体" w:hAnsi="宋体" w:eastAsia="宋体" w:cs="宋体"/>
      <w:b/>
      <w:bCs/>
      <w:color w:val="000000"/>
      <w:sz w:val="22"/>
      <w:szCs w:val="22"/>
      <w:u w:val="none"/>
    </w:rPr>
  </w:style>
  <w:style w:type="character" w:styleId="1054">
    <w:name w:val="font01"/>
    <w:basedOn w:val="737"/>
    <w:next w:val="1054"/>
    <w:link w:val="727"/>
    <w:qFormat/>
    <w:rPr>
      <w:rFonts w:hint="eastAsia" w:ascii="宋体" w:hAnsi="宋体" w:eastAsia="宋体" w:cs="宋体"/>
      <w:color w:val="000000"/>
      <w:sz w:val="22"/>
      <w:szCs w:val="22"/>
      <w:u w:val="none"/>
    </w:rPr>
  </w:style>
  <w:style w:type="character" w:styleId="1055">
    <w:name w:val="font31"/>
    <w:basedOn w:val="737"/>
    <w:next w:val="1055"/>
    <w:link w:val="727"/>
    <w:qFormat/>
    <w:rPr>
      <w:rFonts w:ascii="Times New Roman" w:hAnsi="Times New Roman" w:cs="Times New Roman"/>
      <w:color w:val="000000"/>
      <w:sz w:val="22"/>
      <w:szCs w:val="22"/>
      <w:u w:val="none"/>
    </w:rPr>
  </w:style>
  <w:style w:type="character" w:styleId="1056">
    <w:name w:val="font101"/>
    <w:basedOn w:val="737"/>
    <w:next w:val="1056"/>
    <w:link w:val="727"/>
    <w:qFormat/>
    <w:rPr>
      <w:rFonts w:ascii="Times New Roman" w:hAnsi="Times New Roman" w:cs="Times New Roman"/>
      <w:color w:val="000000"/>
      <w:sz w:val="22"/>
      <w:szCs w:val="22"/>
      <w:u w:val="none"/>
      <w:vertAlign w:val="superscript"/>
    </w:rPr>
  </w:style>
  <w:style w:type="character" w:styleId="1057">
    <w:name w:val="font112"/>
    <w:basedOn w:val="737"/>
    <w:next w:val="1057"/>
    <w:link w:val="727"/>
    <w:rPr>
      <w:rFonts w:ascii="Times New Roman" w:hAnsi="Times New Roman" w:cs="Times New Roman"/>
      <w:color w:val="000000"/>
      <w:sz w:val="22"/>
      <w:szCs w:val="22"/>
      <w:u w:val="none"/>
      <w:vertAlign w:val="superscript"/>
    </w:rPr>
  </w:style>
  <w:style w:type="paragraph" w:styleId="1058">
    <w:name w:val="ql-align-center"/>
    <w:basedOn w:val="727"/>
    <w:next w:val="1058"/>
    <w:link w:val="727"/>
    <w:qFormat/>
    <w:pPr>
      <w:jc w:val="left"/>
      <w:spacing w:before="100" w:beforeAutospacing="1" w:after="100" w:afterAutospacing="1"/>
      <w:widowControl/>
    </w:pPr>
    <w:rPr>
      <w:rFonts w:ascii="宋体" w:hAnsi="宋体" w:cs="宋体"/>
      <w:sz w:val="24"/>
    </w:rPr>
  </w:style>
  <w:style w:type="character" w:styleId="1059">
    <w:name w:val="ql-font-timesnewroman"/>
    <w:basedOn w:val="737"/>
    <w:next w:val="1059"/>
    <w:link w:val="727"/>
    <w:qFormat/>
  </w:style>
  <w:style w:type="paragraph" w:styleId="1060">
    <w:name w:val="ql-align-justify"/>
    <w:basedOn w:val="727"/>
    <w:next w:val="1060"/>
    <w:link w:val="727"/>
    <w:qFormat/>
    <w:pPr>
      <w:jc w:val="left"/>
      <w:spacing w:before="100" w:beforeAutospacing="1" w:after="100" w:afterAutospacing="1"/>
      <w:widowControl/>
    </w:pPr>
    <w:rPr>
      <w:rFonts w:ascii="宋体" w:hAnsi="宋体" w:cs="宋体"/>
      <w:sz w:val="24"/>
    </w:rPr>
  </w:style>
  <w:style w:type="character" w:styleId="1061">
    <w:name w:val="ql-font-songti"/>
    <w:basedOn w:val="737"/>
    <w:next w:val="1061"/>
    <w:link w:val="727"/>
    <w:qFormat/>
  </w:style>
  <w:style w:type="paragraph" w:styleId="1062">
    <w:name w:val="段"/>
    <w:next w:val="727"/>
    <w:link w:val="727"/>
    <w:uiPriority w:val="99"/>
    <w:qFormat/>
    <w:pPr>
      <w:ind w:firstLine="200"/>
      <w:jc w:val="both"/>
      <w:spacing w:line="360" w:lineRule="auto"/>
    </w:pPr>
    <w:rPr>
      <w:rFonts w:ascii="宋体" w:hAnsi="Times New Roman" w:eastAsia="宋体" w:cs="Times New Roman"/>
      <w:sz w:val="24"/>
      <w:szCs w:val="22"/>
      <w:lang w:val="en-US" w:eastAsia="zh-CN" w:bidi="ar-SA"/>
    </w:rPr>
  </w:style>
  <w:style w:type="paragraph" w:styleId="1063">
    <w:name w:val="纯文本2"/>
    <w:basedOn w:val="727"/>
    <w:next w:val="1063"/>
    <w:link w:val="727"/>
    <w:qFormat/>
    <w:rPr>
      <w:rFonts w:ascii="宋体" w:hAnsi="Courier New"/>
    </w:rPr>
  </w:style>
  <w:style w:type="paragraph" w:styleId="1064">
    <w:name w:val="ListBullet21"/>
    <w:basedOn w:val="727"/>
    <w:next w:val="1064"/>
    <w:link w:val="727"/>
    <w:uiPriority w:val="99"/>
    <w:qFormat/>
    <w:pPr>
      <w:numPr>
        <w:ilvl w:val="0"/>
        <w:numId w:val="2"/>
      </w:numPr>
      <w:tabs>
        <w:tab w:val="left" w:pos="780" w:leader="none"/>
      </w:tabs>
    </w:p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7</cp:revision>
  <dcterms:created xsi:type="dcterms:W3CDTF">2024-11-26T06:25:00Z</dcterms:created>
  <dcterms:modified xsi:type="dcterms:W3CDTF">2026-05-09T15:39:38Z</dcterms:modified>
</cp:coreProperties>
</file>